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206E38" w:rsidRPr="00E70A21">
        <w:tc>
          <w:tcPr>
            <w:tcW w:w="1870" w:type="dxa"/>
          </w:tcPr>
          <w:p w:rsidR="00206E38" w:rsidRPr="00E70A21" w:rsidRDefault="00206E38" w:rsidP="00E70A21">
            <w:r w:rsidRPr="00E70A21">
              <w:t>Arkivsak-dok.</w:t>
            </w:r>
          </w:p>
        </w:tc>
        <w:sdt>
          <w:sdtPr>
            <w:tag w:val="DocumentNumber"/>
            <w:id w:val="10000"/>
            <w:lock w:val="sdtContentLocked"/>
            <w:placeholder>
              <w:docPart w:val="D81B5402825A420D82640CA7F1D99ECA"/>
            </w:placeholder>
            <w:dataBinding w:prefixMappings="xmlns:gbs='http://www.software-innovation.no/growBusinessDocument'" w:xpath="/gbs:GrowBusinessDocument/gbs:DocumentNumber[@gbs:key='10000']" w:storeItemID="{A04DCFD8-3DBD-42C7-B241-FF0B5EA36DAC}"/>
            <w:text/>
          </w:sdtPr>
          <w:sdtEndPr/>
          <w:sdtContent>
            <w:tc>
              <w:tcPr>
                <w:tcW w:w="6120" w:type="dxa"/>
              </w:tcPr>
              <w:p w:rsidR="00206E38" w:rsidRPr="00E70A21" w:rsidRDefault="00647B2F" w:rsidP="000C2962">
                <w:r>
                  <w:t>14/00064-15</w:t>
                </w:r>
              </w:p>
            </w:tc>
          </w:sdtContent>
        </w:sdt>
      </w:tr>
      <w:tr w:rsidR="00206E38" w:rsidRPr="00E70A21">
        <w:tc>
          <w:tcPr>
            <w:tcW w:w="1870" w:type="dxa"/>
          </w:tcPr>
          <w:p w:rsidR="00206E38" w:rsidRPr="00E70A21" w:rsidRDefault="00206E38" w:rsidP="00E70A21">
            <w:r w:rsidRPr="00E70A21">
              <w:t>Saksbehandler</w:t>
            </w:r>
          </w:p>
        </w:tc>
        <w:sdt>
          <w:sdtPr>
            <w:tag w:val="OurRef.Name"/>
            <w:id w:val="10001"/>
            <w:lock w:val="sdtContentLocked"/>
            <w:placeholder>
              <w:docPart w:val="77AE6188DEA64A20985142CDDBEB933B"/>
            </w:placeholder>
            <w:dataBinding w:prefixMappings="xmlns:gbs='http://www.software-innovation.no/growBusinessDocument'" w:xpath="/gbs:GrowBusinessDocument/gbs:OurRef.Name[@gbs:key='10001']" w:storeItemID="{A04DCFD8-3DBD-42C7-B241-FF0B5EA36DAC}"/>
            <w:text/>
          </w:sdtPr>
          <w:sdtEndPr/>
          <w:sdtContent>
            <w:tc>
              <w:tcPr>
                <w:tcW w:w="6120" w:type="dxa"/>
              </w:tcPr>
              <w:p w:rsidR="00206E38" w:rsidRPr="00E70A21" w:rsidRDefault="00647B2F" w:rsidP="00E038A3">
                <w:r>
                  <w:t>Karl Johan Lenningsvik</w:t>
                </w:r>
              </w:p>
            </w:tc>
          </w:sdtContent>
        </w:sdt>
      </w:tr>
      <w:tr w:rsidR="006D4294" w:rsidRPr="00E70A21" w:rsidTr="006D4294">
        <w:tc>
          <w:tcPr>
            <w:tcW w:w="1870" w:type="dxa"/>
          </w:tcPr>
          <w:p w:rsidR="006D4294" w:rsidRPr="00E70A21" w:rsidRDefault="006D4294" w:rsidP="00247698">
            <w:r>
              <w:t>Arkivkode:</w:t>
            </w:r>
          </w:p>
        </w:tc>
        <w:tc>
          <w:tcPr>
            <w:tcW w:w="6120" w:type="dxa"/>
          </w:tcPr>
          <w:sdt>
            <w:sdtPr>
              <w:tag w:val="ToCase.ToClassCodes.Value"/>
              <w:id w:val="10006"/>
              <w:placeholder>
                <w:docPart w:val="E1A8AA6F59424D57808654C19E587766"/>
              </w:placeholder>
              <w:dataBinding w:prefixMappings="xmlns:gbs='http://www.software-innovation.no/growBusinessDocument'" w:xpath="/gbs:GrowBusinessDocument/gbs:ToCase.ToClassCodes.Value[@gbs:key='10006']" w:storeItemID="{A04DCFD8-3DBD-42C7-B241-FF0B5EA36DAC}"/>
              <w:text/>
            </w:sdtPr>
            <w:sdtEndPr/>
            <w:sdtContent>
              <w:p w:rsidR="006D4294" w:rsidRDefault="00647B2F" w:rsidP="00247698">
                <w:r>
                  <w:t>04</w:t>
                </w:r>
              </w:p>
            </w:sdtContent>
          </w:sdt>
        </w:tc>
      </w:tr>
    </w:tbl>
    <w:p w:rsidR="00206E38" w:rsidRDefault="00206E38">
      <w:pPr>
        <w:rPr>
          <w:rFonts w:cs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520"/>
      </w:tblGrid>
      <w:tr w:rsidR="000B03D3" w:rsidTr="000B03D3">
        <w:trPr>
          <w:trHeight w:val="257"/>
        </w:trPr>
        <w:tc>
          <w:tcPr>
            <w:tcW w:w="5470" w:type="dxa"/>
          </w:tcPr>
          <w:p w:rsidR="000B03D3" w:rsidRDefault="000B03D3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</w:rPr>
              <w:t>Saksgang</w:t>
            </w:r>
          </w:p>
        </w:tc>
        <w:tc>
          <w:tcPr>
            <w:tcW w:w="2520" w:type="dxa"/>
          </w:tcPr>
          <w:p w:rsidR="000B03D3" w:rsidRDefault="000B03D3">
            <w:pPr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</w:rPr>
              <w:t>Møtedato</w:t>
            </w:r>
          </w:p>
        </w:tc>
      </w:tr>
      <w:tr w:rsidR="000B03D3" w:rsidTr="000B03D3">
        <w:trPr>
          <w:trHeight w:val="257"/>
        </w:trPr>
        <w:sdt>
          <w:sdtPr>
            <w:rPr>
              <w:rFonts w:cs="Arial"/>
              <w:noProof/>
            </w:rPr>
            <w:tag w:val="ToActivity.FromOthersToMe.ToBoard.Name"/>
            <w:id w:val="10004"/>
            <w:placeholder>
              <w:docPart w:val="D94AF0F8233843A8BD212D7920F63A26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A04DCFD8-3DBD-42C7-B241-FF0B5EA36DAC}"/>
            <w:text/>
          </w:sdtPr>
          <w:sdtEndPr/>
          <w:sdtContent>
            <w:tc>
              <w:tcPr>
                <w:tcW w:w="5470" w:type="dxa"/>
              </w:tcPr>
              <w:p w:rsidR="000B03D3" w:rsidRDefault="00647B2F" w:rsidP="000C7D69">
                <w:pPr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>Formannskapet</w:t>
                </w:r>
              </w:p>
            </w:tc>
          </w:sdtContent>
        </w:sdt>
        <w:sdt>
          <w:sdtPr>
            <w:tag w:val="ToActivity.FromOthersToMe.ToBoardMeeting.StartDate"/>
            <w:id w:val="10003"/>
            <w:placeholder>
              <w:docPart w:val="36C5335271154C8CB8B0F9FBCFF262A4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A04DCFD8-3DBD-42C7-B241-FF0B5EA36DAC}"/>
            <w:date w:fullDate="2015-06-02T09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0B03D3" w:rsidRPr="000C7D69" w:rsidRDefault="00647B2F" w:rsidP="000C7D69">
                <w:r>
                  <w:t>02.06.2015</w:t>
                </w:r>
              </w:p>
            </w:tc>
          </w:sdtContent>
        </w:sdt>
      </w:tr>
      <w:tr w:rsidR="000B03D3" w:rsidTr="000B03D3">
        <w:trPr>
          <w:trHeight w:val="257"/>
        </w:trPr>
        <w:sdt>
          <w:sdtPr>
            <w:rPr>
              <w:rFonts w:cs="Arial"/>
              <w:noProof/>
            </w:rPr>
            <w:tag w:val="ToActivity.FromOthersToMe.ToBoard.Name"/>
            <w:id w:val="100042"/>
            <w:placeholder>
              <w:docPart w:val="D94AF0F8233843A8BD212D7920F63A26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2']" w:storeItemID="{A04DCFD8-3DBD-42C7-B241-FF0B5EA36DAC}"/>
            <w:text/>
          </w:sdtPr>
          <w:sdtEndPr/>
          <w:sdtContent>
            <w:tc>
              <w:tcPr>
                <w:tcW w:w="5470" w:type="dxa"/>
              </w:tcPr>
              <w:p w:rsidR="000B03D3" w:rsidRDefault="00647B2F" w:rsidP="000C7D69">
                <w:pPr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>Kommunestyret</w:t>
                </w:r>
              </w:p>
            </w:tc>
          </w:sdtContent>
        </w:sdt>
        <w:sdt>
          <w:sdtPr>
            <w:tag w:val="ToActivity.FromOthersToMe.ToBoardMeeting.StartDate"/>
            <w:id w:val="100032"/>
            <w:placeholder>
              <w:docPart w:val="36C5335271154C8CB8B0F9FBCFF262A4"/>
            </w:placeholder>
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2']" w:storeItemID="{A04DCFD8-3DBD-42C7-B241-FF0B5EA36DAC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</w:tcPr>
              <w:p w:rsidR="000B03D3" w:rsidRPr="000C7D69" w:rsidRDefault="00647B2F" w:rsidP="000C7D69">
                <w:r>
                  <w:t xml:space="preserve">          </w:t>
                </w:r>
              </w:p>
            </w:tc>
          </w:sdtContent>
        </w:sdt>
      </w:tr>
    </w:tbl>
    <w:p w:rsidR="00206E38" w:rsidRDefault="00206E38">
      <w:pPr>
        <w:rPr>
          <w:rFonts w:cs="Arial"/>
        </w:rPr>
      </w:pPr>
    </w:p>
    <w:p w:rsidR="00206E38" w:rsidRDefault="00206E38">
      <w:pPr>
        <w:rPr>
          <w:rFonts w:cs="Arial"/>
        </w:rPr>
      </w:pPr>
    </w:p>
    <w:p w:rsidR="00206E38" w:rsidRDefault="00206E38">
      <w:pPr>
        <w:rPr>
          <w:rFonts w:cs="Arial"/>
        </w:rPr>
      </w:pPr>
    </w:p>
    <w:p w:rsidR="0078057B" w:rsidRDefault="001F793F" w:rsidP="00EF1C09">
      <w:pPr>
        <w:pStyle w:val="MUItalic"/>
      </w:pPr>
      <w:sdt>
        <w:sdtPr>
          <w:tag w:val="ToAuthorization"/>
          <w:id w:val="10002"/>
          <w:lock w:val="sdtContentLocked"/>
          <w:placeholder>
            <w:docPart w:val="444ECB4B104A4D3690A3814F86A6701B"/>
          </w:placeholder>
          <w:dataBinding w:prefixMappings="xmlns:gbs='http://www.software-innovation.no/growBusinessDocument'" w:xpath="/gbs:GrowBusinessDocument/gbs:ToAuthorization[@gbs:key='10002']" w:storeItemID="{A04DCFD8-3DBD-42C7-B241-FF0B5EA36DAC}"/>
          <w:text/>
        </w:sdtPr>
        <w:sdtEndPr/>
        <w:sdtContent>
          <w:r w:rsidR="00647B2F">
            <w:t xml:space="preserve">  </w:t>
          </w:r>
        </w:sdtContent>
      </w:sdt>
    </w:p>
    <w:p w:rsidR="0078057B" w:rsidRPr="008770A8" w:rsidRDefault="0078057B" w:rsidP="008770A8"/>
    <w:sdt>
      <w:sdtPr>
        <w:tag w:val="UnofficialTitle"/>
        <w:id w:val="10005"/>
        <w:lock w:val="sdtLocked"/>
        <w:placeholder>
          <w:docPart w:val="E57F9F9845EF465E8C2F59D909DF5227"/>
        </w:placeholder>
        <w:dataBinding w:prefixMappings="xmlns:gbs='http://www.software-innovation.no/growBusinessDocument'" w:xpath="/gbs:GrowBusinessDocument/gbs:UnofficialTitle[@gbs:key='10005']" w:storeItemID="{A04DCFD8-3DBD-42C7-B241-FF0B5EA36DAC}"/>
        <w:text w:multiLine="1"/>
      </w:sdtPr>
      <w:sdtEndPr/>
      <w:sdtContent>
        <w:p w:rsidR="00206E38" w:rsidRDefault="00647B2F" w:rsidP="008770A8">
          <w:pPr>
            <w:pStyle w:val="MUOverskrift1"/>
          </w:pPr>
          <w:r>
            <w:t>2. GANGS BEHANDLING - KOMMUNEPLANENS AREALDEL (KPA) FOR BJERKA</w:t>
          </w:r>
        </w:p>
      </w:sdtContent>
    </w:sdt>
    <w:p w:rsidR="004A3A15" w:rsidRPr="008770A8" w:rsidRDefault="004A3A15" w:rsidP="008770A8"/>
    <w:sdt>
      <w:sdtPr>
        <w:rPr>
          <w:sz w:val="22"/>
          <w:szCs w:val="22"/>
        </w:rPr>
        <w:tag w:val="MU_Tittel"/>
        <w:id w:val="7758469"/>
        <w:lock w:val="sdtLocked"/>
        <w:placeholder>
          <w:docPart w:val="E57F9F9845EF465E8C2F59D909DF5227"/>
        </w:placeholder>
        <w:text w:multiLine="1"/>
      </w:sdtPr>
      <w:sdtEndPr/>
      <w:sdtContent>
        <w:p w:rsidR="000451EA" w:rsidRPr="00DC4893" w:rsidRDefault="006D4294" w:rsidP="009B04FC">
          <w:pPr>
            <w:pStyle w:val="MUOverskrift2"/>
            <w:rPr>
              <w:sz w:val="22"/>
              <w:szCs w:val="22"/>
            </w:rPr>
          </w:pPr>
          <w:r w:rsidRPr="00DC4893">
            <w:rPr>
              <w:sz w:val="22"/>
              <w:szCs w:val="22"/>
            </w:rPr>
            <w:t>Rådmannens innstilling:</w:t>
          </w:r>
        </w:p>
      </w:sdtContent>
    </w:sdt>
    <w:sdt>
      <w:sdtPr>
        <w:rPr>
          <w:rFonts w:cs="Arial"/>
        </w:rPr>
        <w:alias w:val="Forslag til vedtak/Innstilling"/>
        <w:tag w:val="MU_Innstilling"/>
        <w:id w:val="534866876"/>
        <w:lock w:val="sdtLocked"/>
        <w:placeholder>
          <w:docPart w:val="B29FCF954125489D90E881840FD8BF1C"/>
        </w:placeholder>
      </w:sdtPr>
      <w:sdtEndPr/>
      <w:sdtContent>
        <w:p w:rsidR="00206E38" w:rsidRDefault="00466FD9">
          <w:pPr>
            <w:rPr>
              <w:rFonts w:cs="Arial"/>
            </w:rPr>
          </w:pPr>
          <w:r>
            <w:rPr>
              <w:rFonts w:cs="Arial"/>
            </w:rPr>
            <w:t>Kommuneplanens arealdel for Bjerka vedtas i medhold av plan- og bygningslovens § 11-15 med plankart og bestemmelser.</w:t>
          </w:r>
        </w:p>
      </w:sdtContent>
    </w:sdt>
    <w:p w:rsidR="00647B2F" w:rsidRDefault="00660B48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bookmarkStart w:id="0" w:name="Bakgrunn"/>
      <w:r w:rsidRPr="00660B48">
        <w:rPr>
          <w:color w:val="000000" w:themeColor="text1"/>
          <w:sz w:val="22"/>
          <w:szCs w:val="22"/>
        </w:rPr>
        <w:br/>
      </w:r>
      <w:hyperlink r:id="rId9" w:anchor="Bakgrunn" w:tooltip="(Hva som ligger til grunn for at det blir en sak – det kan være: en politisk bestilling, et initiativ fra rådmannen, en søknad fra innbyggere, eller andre, en høring mv. En slik beskrivelse vil være fast i alle saker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Bakgrunn for saken:</w:t>
        </w:r>
        <w:bookmarkEnd w:id="0"/>
      </w:hyperlink>
      <w:r w:rsidR="00AF729D" w:rsidRPr="00DC4893">
        <w:rPr>
          <w:b/>
          <w:color w:val="000000" w:themeColor="text1"/>
          <w:sz w:val="22"/>
          <w:szCs w:val="22"/>
          <w:u w:val="single"/>
        </w:rPr>
        <w:br/>
      </w:r>
      <w:r w:rsidR="00647B2F">
        <w:rPr>
          <w:rFonts w:ascii="LiberationSans" w:hAnsi="LiberationSans" w:cs="LiberationSans"/>
          <w:lang w:eastAsia="nb-NO"/>
        </w:rPr>
        <w:t xml:space="preserve">Revidering av kommuneplanens arealdel for Bjerka og Korgen </w:t>
      </w:r>
      <w:proofErr w:type="gramStart"/>
      <w:r w:rsidR="00647B2F">
        <w:rPr>
          <w:rFonts w:ascii="LiberationSans" w:hAnsi="LiberationSans" w:cs="LiberationSans"/>
          <w:lang w:eastAsia="nb-NO"/>
        </w:rPr>
        <w:t xml:space="preserve">(KPA Bjerka ) </w:t>
      </w:r>
      <w:proofErr w:type="gramEnd"/>
      <w:r w:rsidR="00647B2F">
        <w:rPr>
          <w:rFonts w:ascii="LiberationSans" w:hAnsi="LiberationSans" w:cs="LiberationSans"/>
          <w:lang w:eastAsia="nb-NO"/>
        </w:rPr>
        <w:t>er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prioritert i kommunens planstrategi 2012 – 2015. Gjeldende KPA Bjerka ble vedtatt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av kommunestyret i november 2006. Det tidligere navnet kommunedelplan er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erstattet av KPA for å tydeliggjøre at dette er arealplaner.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Bjerka har ledige tomter i Bjerkalia og tilbud på boliger sentralt fra privat utbygger i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Leiren. Ved å sanere håndballbanen og idrettshuset i Lundliveien frigis det plass til</w:t>
      </w:r>
    </w:p>
    <w:p w:rsidR="00647B2F" w:rsidRDefault="007807BE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seks tomter</w:t>
      </w:r>
      <w:r w:rsidR="00647B2F">
        <w:rPr>
          <w:rFonts w:ascii="LiberationSans" w:hAnsi="LiberationSans" w:cs="LiberationSans"/>
          <w:lang w:eastAsia="nb-NO"/>
        </w:rPr>
        <w:t>. Det er også aktuelt å vurdere utvidelse av forretningsområdet i sentrum.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Disse endringene i arealbruken bør hjemles i en revidert KPA (kommunedelplan).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Formålet med revisjon av KPA for Bjerka er å nå målene som er satt i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k</w:t>
      </w:r>
      <w:r w:rsidR="00DF5D06">
        <w:rPr>
          <w:rFonts w:ascii="LiberationSans" w:hAnsi="LiberationSans" w:cs="LiberationSans"/>
          <w:lang w:eastAsia="nb-NO"/>
        </w:rPr>
        <w:t>ommuneplanen og å gjennomfør</w:t>
      </w:r>
      <w:r>
        <w:rPr>
          <w:rFonts w:ascii="LiberationSans" w:hAnsi="LiberationSans" w:cs="LiberationSans"/>
          <w:lang w:eastAsia="nb-NO"/>
        </w:rPr>
        <w:t>e en prosess med god medvirkning hvor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konsekvensene av den arealbruken som foreslås blir utredet i tråd med fastsatt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planprogram, slik at politikerne får et godt beslutningsgrunnlag. Kommunedelplanen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skal gi forutsigbarhet både når det gjelde r utviklingen på Bjerka og for plan - og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enkeltsaksbehandling. Videre er formålet med planen å synliggjøre sammenhengene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mellom eksisterende og planlagt virksomhet i området. Plan</w:t>
      </w:r>
      <w:r w:rsidR="00DF5D06">
        <w:rPr>
          <w:rFonts w:ascii="LiberationSans" w:hAnsi="LiberationSans" w:cs="LiberationSans"/>
          <w:lang w:eastAsia="nb-NO"/>
        </w:rPr>
        <w:t>en</w:t>
      </w:r>
      <w:r>
        <w:rPr>
          <w:rFonts w:ascii="LiberationSans" w:hAnsi="LiberationSans" w:cs="LiberationSans"/>
          <w:lang w:eastAsia="nb-NO"/>
        </w:rPr>
        <w:t xml:space="preserve"> medfører ingen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endringer i forholdet til dyrket og dyrkbart areal.</w:t>
      </w:r>
      <w:r w:rsidR="00AF729D" w:rsidRPr="00660B48">
        <w:br/>
      </w:r>
      <w:bookmarkStart w:id="1" w:name="Saksutredning"/>
      <w:r w:rsidR="00DC4893" w:rsidRPr="00660B48">
        <w:br/>
      </w:r>
      <w:r>
        <w:rPr>
          <w:rFonts w:ascii="LiberationSans" w:hAnsi="LiberationSans" w:cs="LiberationSans"/>
          <w:lang w:eastAsia="nb-NO"/>
        </w:rPr>
        <w:t>Bjerka ligger der Bjerkaelva renner ut i Sørfjorden. Tettstedet ligger på en lav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elveavsetning med flere terrasser. I de laveste områdene er det lite dyrket jord. Det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meste av dyrkingsarealet innenfor planområdet ligger rundt brukene Lillebjerka og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Bjerka store. KA Bjerka har i sine nære omgivelser naturreservatene Røssåauren,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Breivika og Vallabotn som har truete plantearter og er viktige fuglebiotoper.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E6 gjennom Bjerka ble bygd på begynnelsen av 1990 - tallet. Den ligger parallelt medjernbanen utenfor sentrum. Nettet av samleveger er godt og all lokaltrafikk kan</w:t>
      </w:r>
    </w:p>
    <w:p w:rsidR="00AF729D" w:rsidRPr="00DC4893" w:rsidRDefault="00647B2F" w:rsidP="00647B2F">
      <w:pPr>
        <w:rPr>
          <w:rStyle w:val="Hyperkobling"/>
          <w:rFonts w:cs="Arial"/>
          <w:b/>
          <w:color w:val="000000" w:themeColor="text1"/>
          <w:sz w:val="22"/>
          <w:szCs w:val="22"/>
        </w:rPr>
      </w:pPr>
      <w:r>
        <w:rPr>
          <w:rFonts w:ascii="LiberationSans" w:hAnsi="LiberationSans" w:cs="LiberationSans"/>
          <w:lang w:eastAsia="nb-NO"/>
        </w:rPr>
        <w:t>foregå uavhengig av E6. Bjerka har jernbanestasjon.</w:t>
      </w:r>
      <w:r w:rsidR="00DC4893" w:rsidRPr="00660B48">
        <w:br/>
      </w:r>
      <w:r w:rsidR="00DC4893" w:rsidRPr="00660B48">
        <w:br/>
      </w:r>
      <w:r w:rsidR="00DC4893" w:rsidRPr="00660B48">
        <w:lastRenderedPageBreak/>
        <w:br/>
      </w:r>
      <w:r w:rsidR="00AF729D" w:rsidRPr="00DC4893">
        <w:rPr>
          <w:b/>
          <w:color w:val="000000" w:themeColor="text1"/>
          <w:sz w:val="22"/>
          <w:szCs w:val="22"/>
          <w:u w:val="single"/>
        </w:rPr>
        <w:fldChar w:fldCharType="begin"/>
      </w:r>
      <w:r w:rsidR="00AF729D" w:rsidRPr="00DC4893">
        <w:rPr>
          <w:b/>
          <w:color w:val="000000" w:themeColor="text1"/>
          <w:sz w:val="22"/>
          <w:szCs w:val="22"/>
          <w:u w:val="single"/>
        </w:rPr>
        <w:instrText>HYPERLINK "http://www.hemnes.kommune.no/index.php?cat=316597" \l "Saksutredning" \o "Gjennom det nye saksbehandlersystemet skal ingen saker kunne fremmes, legges fram for politisk behandling – uten en forutgående, aktiv kvalitetssikring.  Hver enkelt sak må kvitteres ut, før den går videre til politisk behandling. "</w:instrText>
      </w:r>
      <w:r w:rsidR="00AF729D" w:rsidRPr="00DC4893">
        <w:rPr>
          <w:b/>
          <w:color w:val="000000" w:themeColor="text1"/>
          <w:sz w:val="22"/>
          <w:szCs w:val="22"/>
          <w:u w:val="single"/>
        </w:rPr>
        <w:fldChar w:fldCharType="separate"/>
      </w:r>
      <w:r w:rsidR="00AF729D" w:rsidRPr="00660B48">
        <w:rPr>
          <w:rStyle w:val="Hyperkobling"/>
          <w:rFonts w:cs="Arial"/>
          <w:b/>
          <w:color w:val="000000" w:themeColor="text1"/>
          <w:sz w:val="22"/>
          <w:szCs w:val="22"/>
        </w:rPr>
        <w:t>Saksutredning:</w:t>
      </w:r>
    </w:p>
    <w:bookmarkEnd w:id="1"/>
    <w:p w:rsidR="00DF5D06" w:rsidRDefault="00AF729D" w:rsidP="00647B2F">
      <w:pPr>
        <w:autoSpaceDE w:val="0"/>
        <w:autoSpaceDN w:val="0"/>
        <w:adjustRightInd w:val="0"/>
      </w:pPr>
      <w:r w:rsidRPr="00DC4893">
        <w:rPr>
          <w:b/>
          <w:color w:val="000000" w:themeColor="text1"/>
          <w:u w:val="single"/>
        </w:rPr>
        <w:fldChar w:fldCharType="end"/>
      </w:r>
      <w:r w:rsidR="00647B2F">
        <w:t>Planen fremmes for 2. gangs behandling selv om høringsfristen ikke er utgått.</w:t>
      </w:r>
      <w:r w:rsidR="00DF5D06">
        <w:t xml:space="preserve"> </w:t>
      </w:r>
      <w:r w:rsidR="00434A1E">
        <w:t>I</w:t>
      </w:r>
      <w:r w:rsidR="00DF5D06">
        <w:t xml:space="preserve"> perioden for offentlig ettersyn har det </w:t>
      </w:r>
      <w:r w:rsidR="00434A1E">
        <w:t xml:space="preserve">foreløpig </w:t>
      </w:r>
      <w:r w:rsidR="00DF5D06">
        <w:t xml:space="preserve">kommet inn en uttalelse. Konsekvensutredningen motstrider planen slik den foreligger på enkelte punkt. Dette som følge av tidligere behandling. </w:t>
      </w:r>
    </w:p>
    <w:p w:rsidR="00647B2F" w:rsidRPr="00647B2F" w:rsidRDefault="00DC4893" w:rsidP="00647B2F">
      <w:pPr>
        <w:autoSpaceDE w:val="0"/>
        <w:autoSpaceDN w:val="0"/>
        <w:adjustRightInd w:val="0"/>
      </w:pPr>
      <w:r w:rsidRPr="00660B48">
        <w:br/>
      </w:r>
      <w:r w:rsidR="00647B2F">
        <w:rPr>
          <w:rFonts w:ascii="LiberationSans-Italic" w:hAnsi="LiberationSans-Italic" w:cs="LiberationSans-Italic"/>
          <w:i/>
          <w:iCs/>
          <w:lang w:eastAsia="nb-NO"/>
        </w:rPr>
        <w:t>Plantype og avgrensning: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Planen fremmes som en kommuneplanens arealdel med planavgrensning som vist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på plankartet. Hemnes kommune er forslagsstiller. Etter vedtak av planen vil det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lang w:eastAsia="nb-NO"/>
        </w:rPr>
      </w:pPr>
      <w:r>
        <w:rPr>
          <w:rFonts w:ascii="LiberationSans" w:hAnsi="LiberationSans" w:cs="LiberationSans"/>
          <w:lang w:eastAsia="nb-NO"/>
        </w:rPr>
        <w:t>kreves regulering av utbyggingsområder før byggesøknad kan behandles.</w:t>
      </w:r>
      <w:r w:rsidR="00DC4893" w:rsidRPr="00660B48">
        <w:br/>
      </w:r>
      <w:r w:rsidR="00DC4893" w:rsidRPr="00660B48">
        <w:br/>
      </w:r>
      <w:r>
        <w:rPr>
          <w:rFonts w:ascii="LiberationSans-Italic" w:hAnsi="LiberationSans-Italic" w:cs="LiberationSans-Italic"/>
          <w:i/>
          <w:iCs/>
          <w:lang w:eastAsia="nb-NO"/>
        </w:rPr>
        <w:t>Eiendomsforhold:</w:t>
      </w:r>
    </w:p>
    <w:p w:rsidR="00647B2F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Planområdet omfatter en rekke private og offentlige eiendommer. Til 2. gangs</w:t>
      </w:r>
    </w:p>
    <w:p w:rsidR="00DF5D06" w:rsidRDefault="00647B2F" w:rsidP="00647B2F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 xml:space="preserve">behandling er </w:t>
      </w:r>
      <w:r w:rsidR="00DF5D06">
        <w:rPr>
          <w:rFonts w:ascii="LiberationSans" w:hAnsi="LiberationSans" w:cs="LiberationSans"/>
          <w:lang w:eastAsia="nb-NO"/>
        </w:rPr>
        <w:t>plankartet endret</w:t>
      </w:r>
      <w:r>
        <w:rPr>
          <w:rFonts w:ascii="LiberationSans" w:hAnsi="LiberationSans" w:cs="LiberationSans"/>
          <w:lang w:eastAsia="nb-NO"/>
        </w:rPr>
        <w:t xml:space="preserve"> på følgende punkt:</w:t>
      </w:r>
    </w:p>
    <w:p w:rsidR="00DF5D06" w:rsidRPr="00DF5D06" w:rsidRDefault="00647B2F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>Formålsgrenser for bane og veg følger Jernbaneverkets og Statens</w:t>
      </w:r>
      <w:r w:rsidR="00DF5D06" w:rsidRPr="00DF5D06">
        <w:rPr>
          <w:rFonts w:ascii="LiberationSans" w:hAnsi="LiberationSans" w:cs="LiberationSans"/>
          <w:lang w:eastAsia="nb-NO"/>
        </w:rPr>
        <w:t xml:space="preserve"> </w:t>
      </w:r>
      <w:r w:rsidRPr="00DF5D06">
        <w:rPr>
          <w:rFonts w:ascii="LiberationSans" w:hAnsi="LiberationSans" w:cs="LiberationSans"/>
          <w:lang w:eastAsia="nb-NO"/>
        </w:rPr>
        <w:t>vegvesens eiendomsgrenser.</w:t>
      </w:r>
    </w:p>
    <w:p w:rsidR="00647B2F" w:rsidRDefault="00647B2F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 xml:space="preserve">Formålsgrensen til ABA3 </w:t>
      </w:r>
      <w:r w:rsidR="00DF5D06">
        <w:rPr>
          <w:rFonts w:ascii="LiberationSans" w:hAnsi="LiberationSans" w:cs="LiberationSans"/>
          <w:lang w:eastAsia="nb-NO"/>
        </w:rPr>
        <w:t>er endret</w:t>
      </w:r>
      <w:r w:rsidRPr="00DF5D06">
        <w:rPr>
          <w:rFonts w:ascii="LiberationSans" w:hAnsi="LiberationSans" w:cs="LiberationSans"/>
          <w:lang w:eastAsia="nb-NO"/>
        </w:rPr>
        <w:t xml:space="preserve"> til å følge eiendomsgrensen.</w:t>
      </w:r>
    </w:p>
    <w:p w:rsidR="00DF5D06" w:rsidRPr="00DF5D06" w:rsidRDefault="00DF5D06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Formålsgrensen til NB2 er endret.</w:t>
      </w:r>
    </w:p>
    <w:p w:rsidR="00647B2F" w:rsidRPr="00DF5D06" w:rsidRDefault="00647B2F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 xml:space="preserve">Område mellom OPT2 og FR4 </w:t>
      </w:r>
      <w:r w:rsidR="00DF5D06">
        <w:rPr>
          <w:rFonts w:ascii="LiberationSans" w:hAnsi="LiberationSans" w:cs="LiberationSans"/>
          <w:lang w:eastAsia="nb-NO"/>
        </w:rPr>
        <w:t>er regulert</w:t>
      </w:r>
      <w:r w:rsidRPr="00DF5D06">
        <w:rPr>
          <w:rFonts w:ascii="LiberationSans" w:hAnsi="LiberationSans" w:cs="LiberationSans"/>
          <w:lang w:eastAsia="nb-NO"/>
        </w:rPr>
        <w:t xml:space="preserve"> som friområde.</w:t>
      </w:r>
    </w:p>
    <w:p w:rsidR="00647B2F" w:rsidRPr="00DF5D06" w:rsidRDefault="00647B2F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 xml:space="preserve">BB5 </w:t>
      </w:r>
      <w:r w:rsidR="00DF5D06">
        <w:rPr>
          <w:rFonts w:ascii="LiberationSans" w:hAnsi="LiberationSans" w:cs="LiberationSans"/>
          <w:lang w:eastAsia="nb-NO"/>
        </w:rPr>
        <w:t>er utvidet</w:t>
      </w:r>
      <w:r w:rsidRPr="00DF5D06">
        <w:rPr>
          <w:rFonts w:ascii="LiberationSans" w:hAnsi="LiberationSans" w:cs="LiberationSans"/>
          <w:lang w:eastAsia="nb-NO"/>
        </w:rPr>
        <w:t xml:space="preserve"> nordvest slik at friområdet FR3 ikke strekkes ut til Leirveien.</w:t>
      </w:r>
    </w:p>
    <w:p w:rsidR="00647B2F" w:rsidRPr="00DF5D06" w:rsidRDefault="00647B2F" w:rsidP="00DF5D06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>Enebolig sørvest for Lillebjerka gård får formålet LNFR-areal for spredt</w:t>
      </w:r>
    </w:p>
    <w:p w:rsidR="00647B2F" w:rsidRDefault="00647B2F" w:rsidP="00DF5D06">
      <w:pPr>
        <w:pStyle w:val="Listeavsnitt"/>
        <w:numPr>
          <w:ilvl w:val="0"/>
          <w:numId w:val="9"/>
        </w:numPr>
        <w:rPr>
          <w:rFonts w:ascii="LiberationSans" w:hAnsi="LiberationSans" w:cs="LiberationSans"/>
          <w:lang w:eastAsia="nb-NO"/>
        </w:rPr>
      </w:pPr>
      <w:r w:rsidRPr="00DF5D06">
        <w:rPr>
          <w:rFonts w:ascii="LiberationSans" w:hAnsi="LiberationSans" w:cs="LiberationSans"/>
          <w:lang w:eastAsia="nb-NO"/>
        </w:rPr>
        <w:t>boligbebyggelse.</w:t>
      </w:r>
    </w:p>
    <w:p w:rsidR="00DF5D06" w:rsidRDefault="00DF5D06" w:rsidP="00DF5D06">
      <w:pPr>
        <w:pStyle w:val="Listeavsnitt"/>
        <w:numPr>
          <w:ilvl w:val="0"/>
          <w:numId w:val="9"/>
        </w:numPr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 xml:space="preserve">Offentlig parkeringsplass reguleres nær ABA2 i tilknytning til plan for snøskuterløyper – se uttalelse. </w:t>
      </w:r>
    </w:p>
    <w:p w:rsidR="00434A1E" w:rsidRPr="00DF5D06" w:rsidRDefault="00434A1E" w:rsidP="00DF5D06">
      <w:pPr>
        <w:pStyle w:val="Listeavsnitt"/>
        <w:numPr>
          <w:ilvl w:val="0"/>
          <w:numId w:val="9"/>
        </w:numPr>
        <w:rPr>
          <w:rFonts w:ascii="LiberationSans" w:hAnsi="LiberationSans" w:cs="LiberationSans"/>
          <w:lang w:eastAsia="nb-NO"/>
        </w:rPr>
      </w:pPr>
      <w:r>
        <w:rPr>
          <w:rFonts w:ascii="LiberationSans" w:hAnsi="LiberationSans" w:cs="LiberationSans"/>
          <w:lang w:eastAsia="nb-NO"/>
        </w:rPr>
        <w:t>Framtidig boligområde i Bjerkalia skal opprettholdes jf. kommunedelplan for 2006.</w:t>
      </w:r>
    </w:p>
    <w:p w:rsidR="00AB6920" w:rsidRPr="00AB6920" w:rsidRDefault="00DC4893" w:rsidP="00AB6920">
      <w:pPr>
        <w:autoSpaceDE w:val="0"/>
        <w:autoSpaceDN w:val="0"/>
        <w:adjustRightInd w:val="0"/>
        <w:rPr>
          <w:rFonts w:ascii="LiberationSans-Italic" w:hAnsi="LiberationSans-Italic" w:cs="LiberationSans-Italic"/>
          <w:iCs/>
          <w:lang w:eastAsia="nb-NO"/>
        </w:rPr>
      </w:pPr>
      <w:r w:rsidRPr="00660B48">
        <w:br/>
      </w:r>
      <w:hyperlink r:id="rId10" w:anchor="Vurdering" w:tooltip="Er det vurdert alternative innstillinger? - evt. konsekvenser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Vurdering:</w:t>
        </w:r>
      </w:hyperlink>
      <w:r w:rsidR="00AF729D" w:rsidRPr="00660B48">
        <w:br/>
      </w:r>
      <w:r w:rsidR="00434A1E">
        <w:rPr>
          <w:rFonts w:ascii="LiberationSans-Italic" w:hAnsi="LiberationSans-Italic" w:cs="LiberationSans-Italic"/>
          <w:iCs/>
          <w:lang w:eastAsia="nb-NO"/>
        </w:rPr>
        <w:t>-</w:t>
      </w:r>
    </w:p>
    <w:p w:rsidR="00AF729D" w:rsidRPr="00DC4893" w:rsidRDefault="00DC4893" w:rsidP="00AB6920">
      <w:pPr>
        <w:rPr>
          <w:b/>
          <w:color w:val="000000" w:themeColor="text1"/>
          <w:u w:val="single"/>
        </w:rPr>
      </w:pPr>
      <w:r w:rsidRPr="00660B48">
        <w:br/>
      </w:r>
      <w:hyperlink r:id="rId11" w:anchor="Økonomi" w:tooltip="(Dersom vedtaket har økonomiske konsekvenser, skal det fremgå av hvordan regnskapet skal belastes/godskrives. Alle priser u/mva.) 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Økonomi:</w:t>
        </w:r>
      </w:hyperlink>
    </w:p>
    <w:p w:rsidR="00AF729D" w:rsidRPr="00660B48" w:rsidRDefault="00AB6920" w:rsidP="00AF729D">
      <w:pPr>
        <w:rPr>
          <w:rFonts w:cs="Arial"/>
          <w:b/>
          <w:color w:val="000000" w:themeColor="text1"/>
          <w:sz w:val="22"/>
          <w:szCs w:val="22"/>
          <w:u w:val="single"/>
        </w:rPr>
      </w:pPr>
      <w:r>
        <w:rPr>
          <w:rFonts w:ascii="LiberationSans" w:hAnsi="LiberationSans" w:cs="LiberationSans"/>
          <w:lang w:eastAsia="nb-NO"/>
        </w:rPr>
        <w:t>Planarbeidet gjennomføres innenfor vedtatte økonomiske rammer.</w:t>
      </w:r>
      <w:r w:rsidR="00AF729D" w:rsidRPr="00660B48">
        <w:br/>
      </w:r>
      <w:r w:rsidR="00DC4893" w:rsidRPr="00660B48">
        <w:br/>
      </w:r>
      <w:hyperlink w:anchor="Lovhjemmel" w:tooltip="(Er en sak behandlet med bakgrunn i lov, eller forskrift – skal dette gå klart fram av saken.  Det vurderes samtidig om vedtaket/tiltaket er innenfor lovens grenser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Lovhjemmel:</w:t>
        </w:r>
      </w:hyperlink>
    </w:p>
    <w:p w:rsidR="006D4294" w:rsidRPr="00DC4893" w:rsidRDefault="00AB6920" w:rsidP="00AB6920">
      <w:pPr>
        <w:rPr>
          <w:sz w:val="22"/>
          <w:szCs w:val="22"/>
        </w:rPr>
      </w:pPr>
      <w:r>
        <w:rPr>
          <w:lang w:eastAsia="nb-NO"/>
        </w:rPr>
        <w:t>Plan- og bygningsloven.</w:t>
      </w:r>
    </w:p>
    <w:p w:rsidR="00DC4893" w:rsidRPr="00660B48" w:rsidRDefault="00DC4893" w:rsidP="00660B48"/>
    <w:p w:rsidR="00AB6920" w:rsidRDefault="001F793F" w:rsidP="00660B48">
      <w:hyperlink r:id="rId12" w:tooltip="(Av saksframlegget skal det fremgå hvilke parter som er involvert. Det skal f.eks. vurderes om Ungdomsrådet, Eldrerådet eller Rådet for likestilling av funksjonshemmede skal involveres i prosessen med saken. 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Hvem som skal involveres/høres:</w:t>
        </w:r>
      </w:hyperlink>
      <w:r w:rsidR="00AF729D" w:rsidRPr="00DC4893">
        <w:rPr>
          <w:rStyle w:val="Hyperkobling"/>
          <w:color w:val="000000" w:themeColor="text1"/>
          <w:sz w:val="22"/>
          <w:szCs w:val="22"/>
        </w:rPr>
        <w:br/>
      </w:r>
      <w:r w:rsidR="00AB6920">
        <w:rPr>
          <w:rFonts w:ascii="LiberationSans" w:hAnsi="LiberationSans" w:cs="LiberationSans"/>
          <w:lang w:eastAsia="nb-NO"/>
        </w:rPr>
        <w:t>Det vises til planbeskrivelsen.</w:t>
      </w:r>
      <w:r w:rsidR="00AF729D" w:rsidRPr="00660B48">
        <w:br/>
      </w:r>
      <w:r w:rsidR="00DC4893" w:rsidRPr="00660B48">
        <w:br/>
      </w:r>
      <w:hyperlink r:id="rId13" w:anchor="Innsyn" w:tooltip="(Kommunen skal benytte meroffentlighet.  Dersom en sak skal unntas offentlighet, skal både paragraf (lovhjemmel) og vurdering som ligger til grunn, gå frem av saken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Innsyn:</w:t>
        </w:r>
      </w:hyperlink>
      <w:r w:rsidR="00AF729D" w:rsidRPr="00DC4893">
        <w:rPr>
          <w:rStyle w:val="Hyperkobling"/>
          <w:color w:val="000000" w:themeColor="text1"/>
          <w:sz w:val="22"/>
          <w:szCs w:val="22"/>
        </w:rPr>
        <w:br/>
      </w:r>
      <w:r w:rsidR="00AB6920">
        <w:rPr>
          <w:rFonts w:ascii="LiberationSans" w:hAnsi="LiberationSans" w:cs="LiberationSans"/>
          <w:lang w:eastAsia="nb-NO"/>
        </w:rPr>
        <w:t>Alle dokumenter er offentlige.</w:t>
      </w:r>
      <w:r w:rsidR="00AF729D" w:rsidRPr="00660B48">
        <w:br/>
      </w:r>
      <w:r w:rsidR="00DC4893" w:rsidRPr="00660B48">
        <w:br/>
      </w:r>
      <w:hyperlink r:id="rId14" w:anchor="Vilkår" w:tooltip="(Dersom det stilles krav i forbindelse med vedtaket, så skal dette gå klart frem av vedtaket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Vilkår:</w:t>
        </w:r>
      </w:hyperlink>
      <w:r w:rsidR="00AF729D" w:rsidRPr="00DC4893">
        <w:rPr>
          <w:rStyle w:val="Hyperkobling"/>
          <w:color w:val="000000" w:themeColor="text1"/>
          <w:sz w:val="22"/>
          <w:szCs w:val="22"/>
        </w:rPr>
        <w:br/>
      </w:r>
      <w:r w:rsidR="00AB6920">
        <w:rPr>
          <w:rFonts w:ascii="LiberationSans" w:hAnsi="LiberationSans" w:cs="LiberationSans"/>
          <w:lang w:eastAsia="nb-NO"/>
        </w:rPr>
        <w:t>Ingen.</w:t>
      </w:r>
      <w:r w:rsidR="00AF729D" w:rsidRPr="00660B48">
        <w:br/>
      </w:r>
      <w:bookmarkStart w:id="2" w:name="Varighet"/>
    </w:p>
    <w:p w:rsidR="00434A1E" w:rsidRDefault="001F793F" w:rsidP="00660B48">
      <w:hyperlink r:id="rId15" w:anchor="Varighet" w:tooltip="(Dersom det f.eks. gis økonomisk støtte der det knyttes vilkår til vedtaket, skal det fremgå hvilken frist som er satt for å oppfylle vilkårene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Varighet:</w:t>
        </w:r>
        <w:bookmarkEnd w:id="2"/>
      </w:hyperlink>
      <w:r w:rsidR="00AF729D" w:rsidRPr="00DC4893">
        <w:rPr>
          <w:color w:val="000000" w:themeColor="text1"/>
          <w:u w:val="single"/>
        </w:rPr>
        <w:br/>
      </w:r>
      <w:bookmarkStart w:id="3" w:name="Vedtakskompetanse"/>
      <w:r w:rsidR="00434A1E">
        <w:t>-</w:t>
      </w:r>
    </w:p>
    <w:p w:rsidR="00434A1E" w:rsidRDefault="00434A1E" w:rsidP="00660B48"/>
    <w:p w:rsidR="00434A1E" w:rsidRDefault="00434A1E" w:rsidP="00660B48"/>
    <w:p w:rsidR="006D4294" w:rsidRPr="00AB6920" w:rsidRDefault="00DC4893" w:rsidP="00660B48">
      <w:pPr>
        <w:rPr>
          <w:rFonts w:cs="Arial"/>
          <w:color w:val="000000" w:themeColor="text1"/>
          <w:u w:val="single"/>
        </w:rPr>
      </w:pPr>
      <w:r w:rsidRPr="00660B48">
        <w:lastRenderedPageBreak/>
        <w:br/>
      </w:r>
      <w:hyperlink r:id="rId16" w:anchor="Vedtakskompetanse" w:tooltip="(Her skal det fremgå hvem som har kompetanse til å fatte vedtak i saken. Delegasjonsreglementet skal benyttes her.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Kompetanse</w:t>
        </w:r>
        <w:bookmarkEnd w:id="3"/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 xml:space="preserve"> til å fatte vedtak:</w:t>
        </w:r>
      </w:hyperlink>
    </w:p>
    <w:p w:rsidR="007807BE" w:rsidRDefault="00AB6920" w:rsidP="00AB6920">
      <w:pPr>
        <w:autoSpaceDE w:val="0"/>
        <w:autoSpaceDN w:val="0"/>
        <w:adjustRightInd w:val="0"/>
        <w:rPr>
          <w:rFonts w:ascii="LiberationSans" w:hAnsi="LiberationSans" w:cs="LiberationSans"/>
          <w:lang w:eastAsia="nb-NO"/>
        </w:rPr>
      </w:pPr>
      <w:r>
        <w:t>Kommunestyret</w:t>
      </w:r>
      <w:r w:rsidR="00434A1E">
        <w:br/>
      </w:r>
      <w:r w:rsidR="00DC4893" w:rsidRPr="00660B48">
        <w:br/>
      </w:r>
      <w:hyperlink r:id="rId17" w:anchor="Klagerettigheter" w:tooltip="(Dersom det er mulighet for å påklage et vedtak, skal dette gå klart frem av vedtaksteksten)" w:history="1">
        <w:r w:rsidR="00AF729D" w:rsidRPr="00660B48">
          <w:rPr>
            <w:rStyle w:val="Hyperkobling"/>
            <w:rFonts w:cs="Arial"/>
            <w:b/>
            <w:color w:val="000000" w:themeColor="text1"/>
            <w:sz w:val="22"/>
            <w:szCs w:val="22"/>
          </w:rPr>
          <w:t>Klagerettigheter:</w:t>
        </w:r>
      </w:hyperlink>
      <w:r w:rsidR="00AF729D" w:rsidRPr="00DC4893">
        <w:rPr>
          <w:rStyle w:val="Hyperkobling"/>
          <w:rFonts w:cs="Arial"/>
          <w:b/>
          <w:color w:val="000000" w:themeColor="text1"/>
          <w:sz w:val="22"/>
          <w:szCs w:val="22"/>
        </w:rPr>
        <w:br/>
      </w:r>
      <w:r>
        <w:rPr>
          <w:rFonts w:ascii="LiberationSans" w:hAnsi="LiberationSans" w:cs="LiberationSans"/>
          <w:lang w:eastAsia="nb-NO"/>
        </w:rPr>
        <w:t xml:space="preserve">Vedtaket kan </w:t>
      </w:r>
      <w:r w:rsidR="00466FD9">
        <w:rPr>
          <w:rFonts w:ascii="LiberationSans" w:hAnsi="LiberationSans" w:cs="LiberationSans"/>
          <w:lang w:eastAsia="nb-NO"/>
        </w:rPr>
        <w:t>ikke påklages.</w:t>
      </w:r>
      <w:bookmarkStart w:id="4" w:name="_GoBack"/>
      <w:bookmarkEnd w:id="4"/>
    </w:p>
    <w:p w:rsidR="004E7E0B" w:rsidRPr="00AB6920" w:rsidRDefault="00DC4893" w:rsidP="00AB6920">
      <w:pPr>
        <w:autoSpaceDE w:val="0"/>
        <w:autoSpaceDN w:val="0"/>
        <w:adjustRightInd w:val="0"/>
      </w:pPr>
      <w:r w:rsidRPr="00660B48">
        <w:br/>
      </w:r>
      <w:hyperlink r:id="rId18" w:anchor="Iverksetting" w:tooltip="Rådmannen har ansvar for at vedtak blir iverksatt. Iverksetting/effektuering gjøres i henhold til det som fremgår av vedtaket." w:history="1">
        <w:r w:rsidR="00AF729D" w:rsidRPr="00660B48">
          <w:rPr>
            <w:rStyle w:val="Hyperkobling"/>
            <w:b/>
            <w:color w:val="000000" w:themeColor="text1"/>
            <w:sz w:val="22"/>
            <w:szCs w:val="22"/>
          </w:rPr>
          <w:t>Iverksetting av vedtak</w:t>
        </w:r>
      </w:hyperlink>
      <w:r w:rsidR="00AF729D" w:rsidRPr="00DC4893">
        <w:rPr>
          <w:rStyle w:val="Hyperkobling"/>
          <w:rFonts w:cs="Arial"/>
          <w:b/>
          <w:color w:val="000000" w:themeColor="text1"/>
          <w:sz w:val="22"/>
          <w:szCs w:val="22"/>
        </w:rPr>
        <w:br/>
      </w:r>
      <w:r w:rsidR="00AB6920">
        <w:t>Rådmannen</w:t>
      </w:r>
      <w:r w:rsidR="00AF729D" w:rsidRPr="00660B48">
        <w:br/>
      </w:r>
      <w:r w:rsidRPr="00660B48">
        <w:br/>
      </w:r>
      <w:r w:rsidR="00206E38" w:rsidRPr="00660B48">
        <w:rPr>
          <w:b/>
          <w:sz w:val="22"/>
          <w:szCs w:val="22"/>
        </w:rPr>
        <w:t xml:space="preserve">Vedlegg: </w:t>
      </w:r>
    </w:p>
    <w:sdt>
      <w:sdtPr>
        <w:id w:val="534866880"/>
        <w:placeholder>
          <w:docPart w:val="518B11C1DB024047B9319DDD04EF7F16"/>
        </w:placeholder>
      </w:sdtPr>
      <w:sdtEndPr/>
      <w:sdtContent>
        <w:p w:rsidR="00AB6920" w:rsidRDefault="00AB6920" w:rsidP="000E2A5B">
          <w:r>
            <w:t>2G Plankart</w:t>
          </w:r>
        </w:p>
        <w:p w:rsidR="00AB6920" w:rsidRDefault="00AB6920" w:rsidP="000E2A5B">
          <w:r>
            <w:t>2G Planbestemmelser</w:t>
          </w:r>
        </w:p>
        <w:p w:rsidR="00AB6920" w:rsidRDefault="00AB6920" w:rsidP="000E2A5B">
          <w:r>
            <w:t>2G Planbeskrivelse</w:t>
          </w:r>
        </w:p>
        <w:p w:rsidR="00AB6920" w:rsidRDefault="00AB6920" w:rsidP="000E2A5B">
          <w:r>
            <w:t>Bioforsk rapport 9 (170) 2014</w:t>
          </w:r>
        </w:p>
        <w:p w:rsidR="00AB6920" w:rsidRDefault="00AB6920" w:rsidP="000E2A5B">
          <w:r>
            <w:t>Konsekvensutredning og ROS-analyse</w:t>
          </w:r>
        </w:p>
        <w:p w:rsidR="006D4294" w:rsidRDefault="00AB6920" w:rsidP="000E2A5B">
          <w:r>
            <w:t>Innspill til planarbeidet</w:t>
          </w:r>
        </w:p>
      </w:sdtContent>
    </w:sdt>
    <w:p w:rsidR="006D4294" w:rsidRPr="00DC4893" w:rsidRDefault="00660B48" w:rsidP="00660B48">
      <w:pPr>
        <w:rPr>
          <w:rStyle w:val="Hyperkobling"/>
          <w:rFonts w:cs="Arial"/>
          <w:b/>
          <w:color w:val="000000" w:themeColor="text1"/>
          <w:sz w:val="22"/>
          <w:szCs w:val="22"/>
        </w:rPr>
      </w:pPr>
      <w:r w:rsidRPr="00660B48">
        <w:br/>
      </w:r>
      <w:hyperlink r:id="rId19" w:anchor="Ekspedering" w:tooltip="(Rådmannen har ansvar for ekspedering av alle vedtak.  Dersom servicekontoret skal foreta ekspederingen, skal det ligge ved en utfyllende liste med navn og adresse på hvem som skal motta vedtaket/utskriften.)" w:history="1">
        <w:r w:rsidR="00AF729D" w:rsidRPr="00DC4893">
          <w:rPr>
            <w:rStyle w:val="Hyperkobling"/>
            <w:rFonts w:cs="Arial"/>
            <w:b/>
            <w:color w:val="000000" w:themeColor="text1"/>
            <w:sz w:val="22"/>
            <w:szCs w:val="22"/>
          </w:rPr>
          <w:t>Ekspedering:</w:t>
        </w:r>
      </w:hyperlink>
    </w:p>
    <w:p w:rsidR="00AF729D" w:rsidRPr="00AB6920" w:rsidRDefault="00AB6920" w:rsidP="00AB6920">
      <w:pPr>
        <w:rPr>
          <w:rStyle w:val="Hyperkobling"/>
          <w:rFonts w:cs="Arial"/>
          <w:color w:val="000000" w:themeColor="text1"/>
          <w:szCs w:val="28"/>
          <w:u w:val="none"/>
        </w:rPr>
      </w:pPr>
      <w:r w:rsidRPr="00AB6920">
        <w:rPr>
          <w:rStyle w:val="Hyperkobling"/>
          <w:rFonts w:cs="Arial"/>
          <w:color w:val="000000" w:themeColor="text1"/>
          <w:szCs w:val="28"/>
          <w:u w:val="none"/>
        </w:rPr>
        <w:t>PLAN V/KJL</w:t>
      </w:r>
    </w:p>
    <w:p w:rsidR="00AF729D" w:rsidRPr="000E2A5B" w:rsidRDefault="00AF729D" w:rsidP="000E2A5B"/>
    <w:sectPr w:rsidR="00AF729D" w:rsidRPr="000E2A5B" w:rsidSect="00E70A21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418" w:right="1418" w:bottom="1418" w:left="1418" w:header="720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3F" w:rsidRDefault="001F793F">
      <w:r>
        <w:separator/>
      </w:r>
    </w:p>
  </w:endnote>
  <w:endnote w:type="continuationSeparator" w:id="0">
    <w:p w:rsidR="001F793F" w:rsidRDefault="001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95" w:rsidRDefault="005957E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205E8">
      <w:rPr>
        <w:rStyle w:val="Sidetall"/>
        <w:noProof/>
      </w:rPr>
      <w:t>3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95" w:rsidRDefault="005957EF">
    <w:pPr>
      <w:pStyle w:val="Bunntekst"/>
      <w:framePr w:wrap="around" w:vAnchor="text" w:hAnchor="margin" w:xAlign="center" w:y="1"/>
      <w:jc w:val="center"/>
      <w:rPr>
        <w:rStyle w:val="Sidetall"/>
        <w:rFonts w:ascii="Garamond" w:hAnsi="Garamond"/>
      </w:rPr>
    </w:pPr>
    <w:r>
      <w:rPr>
        <w:rStyle w:val="Sidetall"/>
        <w:rFonts w:ascii="Garamond" w:hAnsi="Garamond"/>
      </w:rPr>
      <w:fldChar w:fldCharType="begin"/>
    </w:r>
    <w:r w:rsidR="002E3595">
      <w:rPr>
        <w:rStyle w:val="Sidetall"/>
        <w:rFonts w:ascii="Garamond" w:hAnsi="Garamond"/>
      </w:rPr>
      <w:instrText xml:space="preserve">PAGE  </w:instrText>
    </w:r>
    <w:r>
      <w:rPr>
        <w:rStyle w:val="Sidetall"/>
        <w:rFonts w:ascii="Garamond" w:hAnsi="Garamond"/>
      </w:rPr>
      <w:fldChar w:fldCharType="separate"/>
    </w:r>
    <w:r w:rsidR="00466FD9">
      <w:rPr>
        <w:rStyle w:val="Sidetall"/>
        <w:rFonts w:ascii="Garamond" w:hAnsi="Garamond"/>
        <w:noProof/>
      </w:rPr>
      <w:t>2</w:t>
    </w:r>
    <w:r>
      <w:rPr>
        <w:rStyle w:val="Sidetall"/>
        <w:rFonts w:ascii="Garamond" w:hAnsi="Garamond"/>
      </w:rPr>
      <w:fldChar w:fldCharType="end"/>
    </w:r>
  </w:p>
  <w:p w:rsidR="002E3595" w:rsidRDefault="002E3595">
    <w:pPr>
      <w:pStyle w:val="Bunnteks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95" w:rsidRDefault="00226B9F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FD9">
      <w:rPr>
        <w:noProof/>
      </w:rPr>
      <w:t>1</w:t>
    </w:r>
    <w:r>
      <w:rPr>
        <w:noProof/>
      </w:rPr>
      <w:fldChar w:fldCharType="end"/>
    </w:r>
  </w:p>
  <w:p w:rsidR="002E3595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3F" w:rsidRDefault="001F793F">
      <w:r>
        <w:separator/>
      </w:r>
    </w:p>
  </w:footnote>
  <w:footnote w:type="continuationSeparator" w:id="0">
    <w:p w:rsidR="001F793F" w:rsidRDefault="001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95" w:rsidRPr="00E038A3" w:rsidRDefault="00112CA2" w:rsidP="00E038A3">
    <w:r>
      <w:rPr>
        <w:noProof/>
        <w:lang w:eastAsia="nb-NO"/>
      </w:rPr>
      <w:drawing>
        <wp:inline distT="0" distB="0" distL="0" distR="0" wp14:anchorId="2B3417C3" wp14:editId="088050D6">
          <wp:extent cx="1622322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våpen 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90" cy="41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595" w:rsidRPr="00E038A3" w:rsidRDefault="002E3595" w:rsidP="00E038A3"/>
  <w:p w:rsidR="002E3595" w:rsidRPr="00E038A3" w:rsidRDefault="002E3595" w:rsidP="00E038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86"/>
    <w:multiLevelType w:val="hybridMultilevel"/>
    <w:tmpl w:val="6D9A2902"/>
    <w:lvl w:ilvl="0" w:tplc="ABAEB524">
      <w:start w:val="1005"/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Liberation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4DCE"/>
    <w:multiLevelType w:val="hybridMultilevel"/>
    <w:tmpl w:val="4C1403E0"/>
    <w:lvl w:ilvl="0" w:tplc="ABAEB524">
      <w:start w:val="1005"/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Liberation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B6E62"/>
    <w:multiLevelType w:val="hybridMultilevel"/>
    <w:tmpl w:val="C568B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95171"/>
    <w:multiLevelType w:val="hybridMultilevel"/>
    <w:tmpl w:val="A9C2F4E6"/>
    <w:lvl w:ilvl="0" w:tplc="ABAEB524">
      <w:start w:val="1005"/>
      <w:numFmt w:val="bullet"/>
      <w:lvlText w:val="-"/>
      <w:lvlJc w:val="left"/>
      <w:pPr>
        <w:ind w:left="720" w:hanging="360"/>
      </w:pPr>
      <w:rPr>
        <w:rFonts w:ascii="LiberationSans" w:eastAsia="Times New Roman" w:hAnsi="LiberationSans" w:cs="Liberation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21A7B"/>
    <w:multiLevelType w:val="hybridMultilevel"/>
    <w:tmpl w:val="E090A86E"/>
    <w:lvl w:ilvl="0" w:tplc="D84A137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93"/>
    <w:rsid w:val="000121A2"/>
    <w:rsid w:val="00017FA0"/>
    <w:rsid w:val="00030F08"/>
    <w:rsid w:val="000451EA"/>
    <w:rsid w:val="00067E97"/>
    <w:rsid w:val="000B03D3"/>
    <w:rsid w:val="000B698F"/>
    <w:rsid w:val="000C2962"/>
    <w:rsid w:val="000C7D69"/>
    <w:rsid w:val="000E2A5B"/>
    <w:rsid w:val="00112CA2"/>
    <w:rsid w:val="00140303"/>
    <w:rsid w:val="00150B3F"/>
    <w:rsid w:val="001849FC"/>
    <w:rsid w:val="00196D3E"/>
    <w:rsid w:val="001C5924"/>
    <w:rsid w:val="001E5D5A"/>
    <w:rsid w:val="001F793F"/>
    <w:rsid w:val="00201091"/>
    <w:rsid w:val="00206E38"/>
    <w:rsid w:val="00224301"/>
    <w:rsid w:val="00226B9F"/>
    <w:rsid w:val="00227985"/>
    <w:rsid w:val="002421A1"/>
    <w:rsid w:val="00285AB4"/>
    <w:rsid w:val="002D7F91"/>
    <w:rsid w:val="002E3595"/>
    <w:rsid w:val="002E6FF5"/>
    <w:rsid w:val="002F5E4B"/>
    <w:rsid w:val="003205E8"/>
    <w:rsid w:val="003246F8"/>
    <w:rsid w:val="0035763B"/>
    <w:rsid w:val="0038435D"/>
    <w:rsid w:val="00387212"/>
    <w:rsid w:val="00391803"/>
    <w:rsid w:val="003C784C"/>
    <w:rsid w:val="00434A1E"/>
    <w:rsid w:val="00447F94"/>
    <w:rsid w:val="00465362"/>
    <w:rsid w:val="00466FD9"/>
    <w:rsid w:val="00475D30"/>
    <w:rsid w:val="004A3A15"/>
    <w:rsid w:val="004B5743"/>
    <w:rsid w:val="004E1A28"/>
    <w:rsid w:val="004E7E0B"/>
    <w:rsid w:val="005658DC"/>
    <w:rsid w:val="005738F3"/>
    <w:rsid w:val="005957EF"/>
    <w:rsid w:val="005D4ED0"/>
    <w:rsid w:val="006004C3"/>
    <w:rsid w:val="00647B2F"/>
    <w:rsid w:val="00651057"/>
    <w:rsid w:val="00660B48"/>
    <w:rsid w:val="006C6FAF"/>
    <w:rsid w:val="006D4294"/>
    <w:rsid w:val="006E5897"/>
    <w:rsid w:val="007014C9"/>
    <w:rsid w:val="0072014B"/>
    <w:rsid w:val="00751029"/>
    <w:rsid w:val="0076450F"/>
    <w:rsid w:val="0078057B"/>
    <w:rsid w:val="007807BE"/>
    <w:rsid w:val="00792697"/>
    <w:rsid w:val="007C42EE"/>
    <w:rsid w:val="00800D59"/>
    <w:rsid w:val="00810289"/>
    <w:rsid w:val="00835FC2"/>
    <w:rsid w:val="00841D22"/>
    <w:rsid w:val="008770A8"/>
    <w:rsid w:val="008E37FF"/>
    <w:rsid w:val="008E5077"/>
    <w:rsid w:val="008E741F"/>
    <w:rsid w:val="008F327A"/>
    <w:rsid w:val="00967E2F"/>
    <w:rsid w:val="009905C8"/>
    <w:rsid w:val="00995E62"/>
    <w:rsid w:val="009B04FC"/>
    <w:rsid w:val="009C5FA1"/>
    <w:rsid w:val="00A16AF1"/>
    <w:rsid w:val="00A741B6"/>
    <w:rsid w:val="00A8149D"/>
    <w:rsid w:val="00AB430C"/>
    <w:rsid w:val="00AB6920"/>
    <w:rsid w:val="00AC7DB8"/>
    <w:rsid w:val="00AD1193"/>
    <w:rsid w:val="00AD25B5"/>
    <w:rsid w:val="00AF729D"/>
    <w:rsid w:val="00B25693"/>
    <w:rsid w:val="00B30C10"/>
    <w:rsid w:val="00B30FE4"/>
    <w:rsid w:val="00B36A17"/>
    <w:rsid w:val="00B4141E"/>
    <w:rsid w:val="00B4729F"/>
    <w:rsid w:val="00B6269D"/>
    <w:rsid w:val="00BA224D"/>
    <w:rsid w:val="00BB4651"/>
    <w:rsid w:val="00BB6B6A"/>
    <w:rsid w:val="00BC0567"/>
    <w:rsid w:val="00C060A7"/>
    <w:rsid w:val="00C20D1A"/>
    <w:rsid w:val="00C3227E"/>
    <w:rsid w:val="00C37CEF"/>
    <w:rsid w:val="00C8510B"/>
    <w:rsid w:val="00CA2525"/>
    <w:rsid w:val="00CA38B0"/>
    <w:rsid w:val="00CE754A"/>
    <w:rsid w:val="00D10786"/>
    <w:rsid w:val="00D677BD"/>
    <w:rsid w:val="00DC4893"/>
    <w:rsid w:val="00DD538B"/>
    <w:rsid w:val="00DF5D06"/>
    <w:rsid w:val="00E038A3"/>
    <w:rsid w:val="00E460E0"/>
    <w:rsid w:val="00E70A21"/>
    <w:rsid w:val="00EE1461"/>
    <w:rsid w:val="00EF1C09"/>
    <w:rsid w:val="00EF4C28"/>
    <w:rsid w:val="00F43E7E"/>
    <w:rsid w:val="00F524BD"/>
    <w:rsid w:val="00F75A71"/>
    <w:rsid w:val="00F805DE"/>
    <w:rsid w:val="00F846AA"/>
    <w:rsid w:val="00FA25B3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95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805DE"/>
    <w:pPr>
      <w:tabs>
        <w:tab w:val="center" w:pos="4536"/>
        <w:tab w:val="right" w:pos="9072"/>
      </w:tabs>
    </w:pPr>
    <w:rPr>
      <w:sz w:val="22"/>
      <w:szCs w:val="20"/>
      <w:lang w:eastAsia="nb-NO"/>
    </w:rPr>
  </w:style>
  <w:style w:type="character" w:styleId="Sidetall">
    <w:name w:val="page number"/>
    <w:basedOn w:val="Standardskriftforavsnitt"/>
    <w:rsid w:val="00F805DE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F327A"/>
    <w:rPr>
      <w:sz w:val="22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F805DE"/>
    <w:pPr>
      <w:tabs>
        <w:tab w:val="center" w:pos="4536"/>
        <w:tab w:val="right" w:pos="9072"/>
      </w:tabs>
    </w:p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E03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paragraph" w:styleId="Listeavsnitt">
    <w:name w:val="List Paragraph"/>
    <w:basedOn w:val="Normal"/>
    <w:uiPriority w:val="99"/>
    <w:qFormat/>
    <w:rsid w:val="006D4294"/>
    <w:pPr>
      <w:ind w:left="720"/>
      <w:contextualSpacing/>
    </w:pPr>
  </w:style>
  <w:style w:type="character" w:styleId="Hyperkobling">
    <w:name w:val="Hyperlink"/>
    <w:basedOn w:val="Standardskriftforavsnitt"/>
    <w:rsid w:val="00AF7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595"/>
    <w:rPr>
      <w:rFonts w:ascii="Arial" w:hAnsi="Arial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F805DE"/>
    <w:pPr>
      <w:tabs>
        <w:tab w:val="center" w:pos="4536"/>
        <w:tab w:val="right" w:pos="9072"/>
      </w:tabs>
    </w:pPr>
    <w:rPr>
      <w:sz w:val="22"/>
      <w:szCs w:val="20"/>
      <w:lang w:eastAsia="nb-NO"/>
    </w:rPr>
  </w:style>
  <w:style w:type="character" w:styleId="Sidetall">
    <w:name w:val="page number"/>
    <w:basedOn w:val="Standardskriftforavsnitt"/>
    <w:rsid w:val="00F805DE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F327A"/>
    <w:rPr>
      <w:sz w:val="22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F805DE"/>
    <w:pPr>
      <w:tabs>
        <w:tab w:val="center" w:pos="4536"/>
        <w:tab w:val="right" w:pos="9072"/>
      </w:tabs>
    </w:p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E03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paragraph" w:styleId="Listeavsnitt">
    <w:name w:val="List Paragraph"/>
    <w:basedOn w:val="Normal"/>
    <w:uiPriority w:val="99"/>
    <w:qFormat/>
    <w:rsid w:val="006D4294"/>
    <w:pPr>
      <w:ind w:left="720"/>
      <w:contextualSpacing/>
    </w:pPr>
  </w:style>
  <w:style w:type="character" w:styleId="Hyperkobling">
    <w:name w:val="Hyperlink"/>
    <w:basedOn w:val="Standardskriftforavsnitt"/>
    <w:rsid w:val="00AF7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mnes.kommune.no/index.php?cat=316597" TargetMode="External"/><Relationship Id="rId18" Type="http://schemas.openxmlformats.org/officeDocument/2006/relationships/hyperlink" Target="http://www.hemnes.kommune.no/index.php?cat=31659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emnes.kommune.no/index.php?cat=316597" TargetMode="External"/><Relationship Id="rId17" Type="http://schemas.openxmlformats.org/officeDocument/2006/relationships/hyperlink" Target="http://www.hemnes.kommune.no/index.php?cat=316597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hemnes.kommune.no/index.php?cat=31659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mnes.kommune.no/index.php?cat=3165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emnes.kommune.no/index.php?cat=316597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emnes.kommune.no/index.php?cat=316597" TargetMode="External"/><Relationship Id="rId19" Type="http://schemas.openxmlformats.org/officeDocument/2006/relationships/hyperlink" Target="http://www.hemnes.kommune.no/index.php?cat=316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mnes.kommune.no/index.php?cat=316597" TargetMode="External"/><Relationship Id="rId14" Type="http://schemas.openxmlformats.org/officeDocument/2006/relationships/hyperlink" Target="http://www.hemnes.kommune.no/index.php?cat=316597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360-app\docprod\templates\Hemnes%20MU_Saksfremlegg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B5402825A420D82640CA7F1D99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A0F41-3A1E-406E-AFFB-9946646EFFDE}"/>
      </w:docPartPr>
      <w:docPartBody>
        <w:p w:rsidR="001505B2" w:rsidRDefault="00896104">
          <w:pPr>
            <w:pStyle w:val="D81B5402825A420D82640CA7F1D99ECA"/>
          </w:pPr>
          <w:r w:rsidRPr="00B36A17">
            <w:t>Dokumentnummer</w:t>
          </w:r>
        </w:p>
      </w:docPartBody>
    </w:docPart>
    <w:docPart>
      <w:docPartPr>
        <w:name w:val="77AE6188DEA64A20985142CDDBEB9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2D994-914F-43C4-BCA8-E08CC7328FD6}"/>
      </w:docPartPr>
      <w:docPartBody>
        <w:p w:rsidR="001505B2" w:rsidRDefault="00896104">
          <w:pPr>
            <w:pStyle w:val="77AE6188DEA64A20985142CDDBEB933B"/>
          </w:pPr>
          <w:r w:rsidRPr="00B36A17">
            <w:t>Saksbehandler</w:t>
          </w:r>
        </w:p>
      </w:docPartBody>
    </w:docPart>
    <w:docPart>
      <w:docPartPr>
        <w:name w:val="E1A8AA6F59424D57808654C19E587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370F36-20D5-429B-BDF2-6FC59C00478A}"/>
      </w:docPartPr>
      <w:docPartBody>
        <w:p w:rsidR="001505B2" w:rsidRDefault="00896104">
          <w:pPr>
            <w:pStyle w:val="E1A8AA6F59424D57808654C19E587766"/>
          </w:pPr>
          <w:r w:rsidRPr="00786F0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94AF0F8233843A8BD212D7920F63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DDF3F-AE5A-4483-B958-E54ED861F44F}"/>
      </w:docPartPr>
      <w:docPartBody>
        <w:p w:rsidR="001505B2" w:rsidRDefault="00896104">
          <w:pPr>
            <w:pStyle w:val="D94AF0F8233843A8BD212D7920F63A26"/>
          </w:pPr>
          <w:r w:rsidRPr="00B36A17">
            <w:t>Klikk her for å skrive inn tekst.</w:t>
          </w:r>
        </w:p>
      </w:docPartBody>
    </w:docPart>
    <w:docPart>
      <w:docPartPr>
        <w:name w:val="36C5335271154C8CB8B0F9FBCFF26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99FF5-1423-4CFA-B21E-7D19FFAD27F2}"/>
      </w:docPartPr>
      <w:docPartBody>
        <w:p w:rsidR="001505B2" w:rsidRDefault="00896104">
          <w:pPr>
            <w:pStyle w:val="36C5335271154C8CB8B0F9FBCFF262A4"/>
          </w:pPr>
          <w:r w:rsidRPr="000C7D69">
            <w:t>Klikk her for å skrive inn en dato.</w:t>
          </w:r>
        </w:p>
      </w:docPartBody>
    </w:docPart>
    <w:docPart>
      <w:docPartPr>
        <w:name w:val="444ECB4B104A4D3690A3814F86A670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6430C-8FAE-44A1-AF26-10948DF77546}"/>
      </w:docPartPr>
      <w:docPartBody>
        <w:p w:rsidR="001505B2" w:rsidRDefault="00896104">
          <w:pPr>
            <w:pStyle w:val="444ECB4B104A4D3690A3814F86A6701B"/>
          </w:pPr>
          <w:r w:rsidRPr="00B36A17">
            <w:t>Paragraf</w:t>
          </w:r>
        </w:p>
      </w:docPartBody>
    </w:docPart>
    <w:docPart>
      <w:docPartPr>
        <w:name w:val="E57F9F9845EF465E8C2F59D909DF52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DA50D-0655-4045-BD59-D391E2B988E5}"/>
      </w:docPartPr>
      <w:docPartBody>
        <w:p w:rsidR="001505B2" w:rsidRDefault="00896104">
          <w:pPr>
            <w:pStyle w:val="E57F9F9845EF465E8C2F59D909DF5227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9FCF954125489D90E881840FD8B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E54E6-846A-487D-BF76-919B0EE4FA0F}"/>
      </w:docPartPr>
      <w:docPartBody>
        <w:p w:rsidR="001505B2" w:rsidRDefault="00896104">
          <w:pPr>
            <w:pStyle w:val="B29FCF954125489D90E881840FD8BF1C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518B11C1DB024047B9319DDD04EF7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8F7E4-8FBE-4843-BC23-4973E5FB4A0C}"/>
      </w:docPartPr>
      <w:docPartBody>
        <w:p w:rsidR="001505B2" w:rsidRDefault="00896104">
          <w:pPr>
            <w:pStyle w:val="518B11C1DB024047B9319DDD04EF7F16"/>
          </w:pPr>
          <w:r w:rsidRPr="000E2A5B">
            <w:t>Skriv inn vedlegg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04"/>
    <w:rsid w:val="001505B2"/>
    <w:rsid w:val="00896104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1B5402825A420D82640CA7F1D99ECA">
    <w:name w:val="D81B5402825A420D82640CA7F1D99ECA"/>
  </w:style>
  <w:style w:type="paragraph" w:customStyle="1" w:styleId="77AE6188DEA64A20985142CDDBEB933B">
    <w:name w:val="77AE6188DEA64A20985142CDDBEB933B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1A8AA6F59424D57808654C19E587766">
    <w:name w:val="E1A8AA6F59424D57808654C19E587766"/>
  </w:style>
  <w:style w:type="paragraph" w:customStyle="1" w:styleId="D94AF0F8233843A8BD212D7920F63A26">
    <w:name w:val="D94AF0F8233843A8BD212D7920F63A26"/>
  </w:style>
  <w:style w:type="paragraph" w:customStyle="1" w:styleId="36C5335271154C8CB8B0F9FBCFF262A4">
    <w:name w:val="36C5335271154C8CB8B0F9FBCFF262A4"/>
  </w:style>
  <w:style w:type="paragraph" w:customStyle="1" w:styleId="444ECB4B104A4D3690A3814F86A6701B">
    <w:name w:val="444ECB4B104A4D3690A3814F86A6701B"/>
  </w:style>
  <w:style w:type="paragraph" w:customStyle="1" w:styleId="E57F9F9845EF465E8C2F59D909DF5227">
    <w:name w:val="E57F9F9845EF465E8C2F59D909DF5227"/>
  </w:style>
  <w:style w:type="paragraph" w:customStyle="1" w:styleId="B29FCF954125489D90E881840FD8BF1C">
    <w:name w:val="B29FCF954125489D90E881840FD8BF1C"/>
  </w:style>
  <w:style w:type="paragraph" w:customStyle="1" w:styleId="518B11C1DB024047B9319DDD04EF7F16">
    <w:name w:val="518B11C1DB024047B9319DDD04EF7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1B5402825A420D82640CA7F1D99ECA">
    <w:name w:val="D81B5402825A420D82640CA7F1D99ECA"/>
  </w:style>
  <w:style w:type="paragraph" w:customStyle="1" w:styleId="77AE6188DEA64A20985142CDDBEB933B">
    <w:name w:val="77AE6188DEA64A20985142CDDBEB933B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E1A8AA6F59424D57808654C19E587766">
    <w:name w:val="E1A8AA6F59424D57808654C19E587766"/>
  </w:style>
  <w:style w:type="paragraph" w:customStyle="1" w:styleId="D94AF0F8233843A8BD212D7920F63A26">
    <w:name w:val="D94AF0F8233843A8BD212D7920F63A26"/>
  </w:style>
  <w:style w:type="paragraph" w:customStyle="1" w:styleId="36C5335271154C8CB8B0F9FBCFF262A4">
    <w:name w:val="36C5335271154C8CB8B0F9FBCFF262A4"/>
  </w:style>
  <w:style w:type="paragraph" w:customStyle="1" w:styleId="444ECB4B104A4D3690A3814F86A6701B">
    <w:name w:val="444ECB4B104A4D3690A3814F86A6701B"/>
  </w:style>
  <w:style w:type="paragraph" w:customStyle="1" w:styleId="E57F9F9845EF465E8C2F59D909DF5227">
    <w:name w:val="E57F9F9845EF465E8C2F59D909DF5227"/>
  </w:style>
  <w:style w:type="paragraph" w:customStyle="1" w:styleId="B29FCF954125489D90E881840FD8BF1C">
    <w:name w:val="B29FCF954125489D90E881840FD8BF1C"/>
  </w:style>
  <w:style w:type="paragraph" w:customStyle="1" w:styleId="518B11C1DB024047B9319DDD04EF7F16">
    <w:name w:val="518B11C1DB024047B9319DDD04EF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19821" gbs:entity="Document" gbs:templateDesignerVersion="3.1 F">
  <gbs:DocumentNumber gbs:loadFromGrowBusiness="OnEdit" gbs:saveInGrowBusiness="False" gbs:connected="true" gbs:recno="" gbs:entity="" gbs:datatype="string" gbs:key="10000" gbs:removeContentControl="0">14/00064-15</gbs:DocumentNumber>
  <gbs:OurRef.Name gbs:loadFromGrowBusiness="OnEdit" gbs:saveInGrowBusiness="False" gbs:connected="true" gbs:recno="" gbs:entity="" gbs:datatype="string" gbs:key="10001" gbs:removeContentControl="0">Karl Johan Lenningsvik</gbs:OurRef.Name>
  <gbs:ToAuthorization gbs:loadFromGrowBusiness="OnEdit" gbs:saveInGrowBusiness="False" gbs:connected="true" gbs:recno="" gbs:entity="" gbs:datatype="string" gbs:key="10002" gbs:removeContentControl="0" gbs:label="Unntatt offentlighet ihht ">
  </gbs:ToAuthorization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219821</gbs:value>
          <gbs:value gbs:id="2">219821</gbs:value>
        </gbs:MultipleLineID>
        <gbs:ToActivity.FromOthersToMe.ToBoardMeeting.StartDate>
          <gbs:value gbs:key="10003" gbs:id="1" gbs:loadFromGrowBusiness="OnProduce" gbs:saveInGrowBusiness="False" gbs:recno="" gbs:entity="" gbs:datatype="date">2015-06-02T09:00:00</gbs:value>
          <gbs:value gbs:key="100032" gbs:id="2" gbs:loadFromGrowBusiness="OnProduce" gbs:saveInGrowBusiness="False" gbs:recno="" gbs:entity="" gbs:datatype="date">
          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Formannskapet</gbs:value>
          <gbs:value gbs:key="100042" gbs:id="2" gbs:loadFromGrowBusiness="OnProduce" gbs:saveInGrowBusiness="False" gbs:recno="" gbs:entity="" gbs:datatype="string">Kommunestyret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</gbs:Lists>
  <gbs:UnofficialTitle gbs:loadFromGrowBusiness="OnEdit" gbs:saveInGrowBusiness="False" gbs:connected="true" gbs:recno="" gbs:entity="" gbs:datatype="string" gbs:key="10005" gbs:removeContentControl="0">2. GANGS BEHANDLING - KOMMUNEPLANENS AREALDEL (KPA) FOR BJERKA</gbs:UnofficialTitle>
  <gbs:ToCase.ToClassCodes.Value gbs:loadFromGrowBusiness="OnProduce" gbs:saveInGrowBusiness="False" gbs:connected="true" gbs:recno="" gbs:entity="" gbs:datatype="string" gbs:key="10006">04</gbs:ToCase.ToClassCodes.Value>
</gbs:GrowBusinessDocument>
</file>

<file path=customXml/itemProps1.xml><?xml version="1.0" encoding="utf-8"?>
<ds:datastoreItem xmlns:ds="http://schemas.openxmlformats.org/officeDocument/2006/customXml" ds:itemID="{A04DCFD8-3DBD-42C7-B241-FF0B5EA36DA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Hemnes MU_Saksfremlegg_NO</Template>
  <TotalTime>8</TotalTime>
  <Pages>3</Pages>
  <Words>1134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Oppland</vt:lpstr>
      <vt:lpstr>Oppland</vt:lpstr>
    </vt:vector>
  </TitlesOfParts>
  <Company>Software Innovation ASA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creator>Karl Johan Lenningsvik</dc:creator>
  <cp:lastModifiedBy>Karl-Johan Lenningsvik</cp:lastModifiedBy>
  <cp:revision>3</cp:revision>
  <cp:lastPrinted>2007-03-02T10:32:00Z</cp:lastPrinted>
  <dcterms:created xsi:type="dcterms:W3CDTF">2015-05-26T17:14:00Z</dcterms:created>
  <dcterms:modified xsi:type="dcterms:W3CDTF">2015-05-27T06:31:00Z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\\360-APP\docprod\templates\Hemnes MU_Saksfremlegg_NO.dotx</vt:lpwstr>
  </property>
  <property fmtid="{D5CDD505-2E9C-101B-9397-08002B2CF9AE}" pid="3" name="filePathOneNote">
    <vt:lpwstr>\\360-APP\360users\onenote\hemnes\karljohan\</vt:lpwstr>
  </property>
  <property fmtid="{D5CDD505-2E9C-101B-9397-08002B2CF9AE}" pid="4" name="comment">
    <vt:lpwstr>2. GANGS BEHANDLING - KOMMUNEPLANENS AREALDEL (KPA) FOR BJERKA</vt:lpwstr>
  </property>
  <property fmtid="{D5CDD505-2E9C-101B-9397-08002B2CF9AE}" pid="5" name="sourceId">
    <vt:lpwstr>219821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360-app</vt:lpwstr>
  </property>
  <property fmtid="{D5CDD505-2E9C-101B-9397-08002B2CF9AE}" pid="9" name="BackOfficeType">
    <vt:lpwstr>growBusiness Solutions</vt:lpwstr>
  </property>
  <property fmtid="{D5CDD505-2E9C-101B-9397-08002B2CF9AE}" pid="10" name="docId">
    <vt:lpwstr>219821</vt:lpwstr>
  </property>
  <property fmtid="{D5CDD505-2E9C-101B-9397-08002B2CF9AE}" pid="11" name="verId">
    <vt:lpwstr>214400</vt:lpwstr>
  </property>
  <property fmtid="{D5CDD505-2E9C-101B-9397-08002B2CF9AE}" pid="12" name="templateId">
    <vt:lpwstr>
    </vt:lpwstr>
  </property>
  <property fmtid="{D5CDD505-2E9C-101B-9397-08002B2CF9AE}" pid="13" name="fileId">
    <vt:lpwstr>226223</vt:lpwstr>
  </property>
  <property fmtid="{D5CDD505-2E9C-101B-9397-08002B2CF9AE}" pid="14" name="filePath">
    <vt:lpwstr>\\360-APP\360users\cache\hemnes\karljohan\</vt:lpwstr>
  </property>
  <property fmtid="{D5CDD505-2E9C-101B-9397-08002B2CF9AE}" pid="15" name="fileName">
    <vt:lpwstr>14-00064-15 2. Gangs behandling - kommuneplanens arealdel (KPA) for Bjerka 226223_1_0.DOCX</vt:lpwstr>
  </property>
  <property fmtid="{D5CDD505-2E9C-101B-9397-08002B2CF9AE}" pid="16" name="createdBy">
    <vt:lpwstr>Karl Johan Lenningsvik</vt:lpwstr>
  </property>
  <property fmtid="{D5CDD505-2E9C-101B-9397-08002B2CF9AE}" pid="17" name="modifiedBy">
    <vt:lpwstr>Karl Johan Lenningsvik</vt:lpwstr>
  </property>
  <property fmtid="{D5CDD505-2E9C-101B-9397-08002B2CF9AE}" pid="18" name="serverName">
    <vt:lpwstr>360-app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214400</vt:lpwstr>
  </property>
  <property fmtid="{D5CDD505-2E9C-101B-9397-08002B2CF9AE}" pid="23" name="Operation">
    <vt:lpwstr>OpenFile</vt:lpwstr>
  </property>
</Properties>
</file>