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F6" w:rsidRPr="00502545" w:rsidRDefault="000A34F6" w:rsidP="000A34F6">
      <w:pPr>
        <w:spacing w:after="120"/>
        <w:rPr>
          <w:b/>
          <w:sz w:val="24"/>
          <w:szCs w:val="24"/>
        </w:rPr>
      </w:pPr>
      <w:r w:rsidRPr="00502545">
        <w:rPr>
          <w:b/>
          <w:sz w:val="24"/>
          <w:szCs w:val="24"/>
        </w:rPr>
        <w:t>Forskrift om bruk av motorkjøretøy i snødekt utmark og på islagte vassdrag i Hemnes kommune.</w:t>
      </w:r>
    </w:p>
    <w:p w:rsidR="002233BE" w:rsidRDefault="000A34F6" w:rsidP="000A34F6">
      <w:pPr>
        <w:spacing w:after="120"/>
      </w:pPr>
      <w:r w:rsidRPr="00F1068C">
        <w:t>Kommunal forskrift av xx.xx.2015 om bruk av motorkjøretøy i snødekt utmark og på islagte vassdrag i Hemnes kommune</w:t>
      </w:r>
      <w:r>
        <w:t xml:space="preserve">. </w:t>
      </w:r>
    </w:p>
    <w:p w:rsidR="000A34F6" w:rsidRDefault="000A34F6" w:rsidP="000A34F6">
      <w:pPr>
        <w:spacing w:after="120"/>
      </w:pPr>
      <w:r>
        <w:t xml:space="preserve">Fastsatt av Hemnes kommunestyre </w:t>
      </w:r>
      <w:r w:rsidRPr="00F1068C">
        <w:t>xx.xx.2015</w:t>
      </w:r>
      <w:r>
        <w:t xml:space="preserve"> med hjemmel i «Nasjonal forskrift for bruk av motorkjøretøyer i utmark og vassdrag, § 7.</w:t>
      </w:r>
    </w:p>
    <w:p w:rsidR="002233BE" w:rsidRDefault="002233BE" w:rsidP="000A34F6">
      <w:pPr>
        <w:spacing w:after="120"/>
      </w:pPr>
    </w:p>
    <w:p w:rsidR="000A34F6" w:rsidRPr="00D62F34" w:rsidRDefault="000A34F6" w:rsidP="00D62F34">
      <w:pPr>
        <w:spacing w:after="0"/>
        <w:rPr>
          <w:b/>
        </w:rPr>
      </w:pPr>
      <w:r w:rsidRPr="00D62F34">
        <w:rPr>
          <w:b/>
        </w:rPr>
        <w:t>§ 1  Områdeinndeling:</w:t>
      </w:r>
    </w:p>
    <w:p w:rsidR="000A34F6" w:rsidRDefault="000A34F6" w:rsidP="000A34F6">
      <w:pPr>
        <w:spacing w:after="120"/>
      </w:pPr>
      <w:r w:rsidRPr="00D62F34">
        <w:t>Kommunen deles inn i 4 områdekategorier</w:t>
      </w:r>
      <w:r w:rsidR="00D62F34" w:rsidRPr="00D62F34">
        <w:t xml:space="preserve"> hva angår retningslinjer for innvilgning av dispensasjoner</w:t>
      </w:r>
      <w:r w:rsidR="00D62F34">
        <w:t xml:space="preserve"> etter § 5 og </w:t>
      </w:r>
      <w:r w:rsidR="00502545">
        <w:t>§</w:t>
      </w:r>
      <w:r w:rsidR="00D62F34">
        <w:t>6 i Nasjonal Forskrift:</w:t>
      </w:r>
    </w:p>
    <w:p w:rsidR="00D62F34" w:rsidRDefault="00D62F34" w:rsidP="00D62F34">
      <w:pPr>
        <w:spacing w:after="120"/>
      </w:pPr>
      <w:r w:rsidRPr="007C474D">
        <w:rPr>
          <w:b/>
        </w:rPr>
        <w:t>A-område:</w:t>
      </w:r>
      <w:r>
        <w:t xml:space="preserve"> </w:t>
      </w:r>
      <w:r>
        <w:tab/>
      </w:r>
      <w:proofErr w:type="spellStart"/>
      <w:r>
        <w:t>Okstindmassivet</w:t>
      </w:r>
      <w:proofErr w:type="spellEnd"/>
      <w:r>
        <w:t xml:space="preserve"> og </w:t>
      </w:r>
      <w:proofErr w:type="spellStart"/>
      <w:r>
        <w:t>Grøftrem</w:t>
      </w:r>
      <w:proofErr w:type="spellEnd"/>
      <w:r>
        <w:t xml:space="preserve"> fredningsområde</w:t>
      </w:r>
      <w:r>
        <w:tab/>
      </w:r>
      <w:r>
        <w:tab/>
        <w:t>- Svært streng praksis</w:t>
      </w:r>
    </w:p>
    <w:p w:rsidR="00D62F34" w:rsidRDefault="00D62F34" w:rsidP="00D62F34">
      <w:pPr>
        <w:spacing w:after="0"/>
      </w:pPr>
      <w:r w:rsidRPr="007C474D">
        <w:rPr>
          <w:b/>
        </w:rPr>
        <w:t>B-område:</w:t>
      </w:r>
      <w:r>
        <w:rPr>
          <w:b/>
        </w:rPr>
        <w:tab/>
      </w:r>
      <w:r>
        <w:t>Øvrig landareal og innsjøer &lt; 2 km2, Stormyrbassenget</w:t>
      </w:r>
    </w:p>
    <w:p w:rsidR="00D62F34" w:rsidRDefault="00D62F34" w:rsidP="00D62F34">
      <w:pPr>
        <w:spacing w:after="120"/>
      </w:pPr>
      <w:r>
        <w:tab/>
      </w:r>
      <w:r>
        <w:tab/>
        <w:t>og områder vernet etter Naturvernloven</w:t>
      </w:r>
      <w:r>
        <w:tab/>
      </w:r>
      <w:r>
        <w:tab/>
        <w:t>- Streng praksis</w:t>
      </w:r>
    </w:p>
    <w:p w:rsidR="00D62F34" w:rsidRDefault="00D62F34" w:rsidP="00D62F34">
      <w:pPr>
        <w:spacing w:after="120"/>
      </w:pPr>
      <w:r w:rsidRPr="007C474D">
        <w:rPr>
          <w:b/>
        </w:rPr>
        <w:t>C-område:</w:t>
      </w:r>
      <w:r>
        <w:t xml:space="preserve"> </w:t>
      </w:r>
      <w:r>
        <w:tab/>
        <w:t>Islagte vann &gt; 2 km2</w:t>
      </w:r>
      <w:r w:rsidR="004C1D5F">
        <w:t>,</w:t>
      </w:r>
      <w:r>
        <w:t xml:space="preserve"> unntatt Stormyrbassenget</w:t>
      </w:r>
      <w:r>
        <w:tab/>
        <w:t>- Mindre streng praksis</w:t>
      </w:r>
    </w:p>
    <w:p w:rsidR="00D62F34" w:rsidRDefault="00D62F34" w:rsidP="00D62F34">
      <w:pPr>
        <w:spacing w:after="120"/>
      </w:pPr>
      <w:r w:rsidRPr="007C474D">
        <w:rPr>
          <w:b/>
        </w:rPr>
        <w:t>D-område:</w:t>
      </w:r>
      <w:r>
        <w:t xml:space="preserve"> </w:t>
      </w:r>
      <w:r>
        <w:tab/>
        <w:t xml:space="preserve">Områder vernet etter Naturvernloven </w:t>
      </w:r>
      <w:r>
        <w:tab/>
      </w:r>
      <w:r>
        <w:tab/>
      </w:r>
      <w:r>
        <w:tab/>
        <w:t>- Fylkesmannen 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dispensasjonsmyndighet</w:t>
      </w:r>
    </w:p>
    <w:p w:rsidR="00D62F34" w:rsidRDefault="00FE6245" w:rsidP="000A34F6">
      <w:pPr>
        <w:spacing w:after="120"/>
      </w:pPr>
      <w:r w:rsidRPr="00FE6245">
        <w:t xml:space="preserve">All kjøring direkte hjemlet i Motorferdselloven og Nasjonal Forskrift er tillatt i alle områder unntatt </w:t>
      </w:r>
      <w:r w:rsidR="002233BE">
        <w:t>D-områdene</w:t>
      </w:r>
      <w:r w:rsidRPr="00FE6245">
        <w:t xml:space="preserve"> </w:t>
      </w:r>
      <w:r w:rsidR="002233BE">
        <w:t xml:space="preserve">som er underlagt andre bestemmelser og en annen forvaltning </w:t>
      </w:r>
      <w:r w:rsidRPr="00FE6245">
        <w:t>(verneområder).</w:t>
      </w:r>
    </w:p>
    <w:p w:rsidR="00502545" w:rsidRPr="00FE6245" w:rsidRDefault="00502545" w:rsidP="000A34F6">
      <w:pPr>
        <w:spacing w:after="120"/>
      </w:pPr>
      <w:r>
        <w:t xml:space="preserve">Områdeinndelingen skal vises på digitalisert kart som et vedlegg til </w:t>
      </w:r>
      <w:proofErr w:type="spellStart"/>
      <w:r>
        <w:t>forskriften</w:t>
      </w:r>
      <w:proofErr w:type="spellEnd"/>
      <w:r>
        <w:t>.</w:t>
      </w:r>
    </w:p>
    <w:p w:rsidR="00FE6245" w:rsidRDefault="00FE6245" w:rsidP="000A34F6">
      <w:pPr>
        <w:spacing w:after="120"/>
        <w:rPr>
          <w:b/>
        </w:rPr>
      </w:pPr>
    </w:p>
    <w:p w:rsidR="000A34F6" w:rsidRPr="00D16CC8" w:rsidRDefault="000A34F6" w:rsidP="000A34F6">
      <w:pPr>
        <w:spacing w:after="120"/>
        <w:rPr>
          <w:b/>
        </w:rPr>
      </w:pPr>
      <w:r w:rsidRPr="00D16CC8">
        <w:rPr>
          <w:b/>
        </w:rPr>
        <w:t>Område</w:t>
      </w:r>
      <w:r>
        <w:rPr>
          <w:b/>
        </w:rPr>
        <w:t>r</w:t>
      </w:r>
      <w:r w:rsidRPr="00D16CC8">
        <w:rPr>
          <w:b/>
        </w:rPr>
        <w:tab/>
      </w:r>
      <w:r>
        <w:rPr>
          <w:b/>
        </w:rPr>
        <w:t xml:space="preserve">Retningslinjer - </w:t>
      </w:r>
      <w:r w:rsidRPr="00D16CC8">
        <w:rPr>
          <w:b/>
        </w:rPr>
        <w:t>Dispensasjoner</w:t>
      </w:r>
      <w:r w:rsidRPr="00D16CC8">
        <w:rPr>
          <w:b/>
        </w:rPr>
        <w:tab/>
      </w:r>
      <w:r>
        <w:rPr>
          <w:b/>
        </w:rPr>
        <w:t xml:space="preserve"> på vinterføre – jfr. Nasjonal </w:t>
      </w:r>
      <w:r w:rsidR="00FE6245">
        <w:rPr>
          <w:b/>
        </w:rPr>
        <w:t>F</w:t>
      </w:r>
      <w:r>
        <w:rPr>
          <w:b/>
        </w:rPr>
        <w:t>orskrift:</w:t>
      </w:r>
    </w:p>
    <w:p w:rsidR="000A34F6" w:rsidRDefault="000A34F6" w:rsidP="000A34F6">
      <w:pPr>
        <w:spacing w:after="120"/>
      </w:pPr>
      <w:r>
        <w:t xml:space="preserve">    </w:t>
      </w:r>
      <w:r w:rsidRPr="00FE6245">
        <w:rPr>
          <w:b/>
        </w:rPr>
        <w:t>A</w:t>
      </w:r>
      <w:r>
        <w:tab/>
      </w:r>
      <w:r>
        <w:tab/>
        <w:t>§ 5 pkt. f), avgrenset til Hemnes Turistforening sine hytter</w:t>
      </w:r>
    </w:p>
    <w:p w:rsidR="000A34F6" w:rsidRDefault="000A34F6" w:rsidP="000A34F6">
      <w:pPr>
        <w:spacing w:after="120"/>
      </w:pPr>
      <w:r>
        <w:tab/>
      </w:r>
      <w:r>
        <w:tab/>
        <w:t>§ 6 – i unntakstilfeller for transport som har stor samfunnsmessig betydning</w:t>
      </w:r>
    </w:p>
    <w:p w:rsidR="000A34F6" w:rsidRDefault="000A34F6" w:rsidP="000A34F6">
      <w:pPr>
        <w:spacing w:after="0"/>
      </w:pPr>
      <w:r>
        <w:t xml:space="preserve">    </w:t>
      </w:r>
      <w:r w:rsidRPr="00FE6245">
        <w:rPr>
          <w:b/>
        </w:rPr>
        <w:t>B</w:t>
      </w:r>
      <w:r>
        <w:tab/>
      </w:r>
      <w:r>
        <w:tab/>
        <w:t>§ 5 pkt. a), c), d), e) og f) *</w:t>
      </w:r>
    </w:p>
    <w:p w:rsidR="000A34F6" w:rsidRDefault="000A34F6" w:rsidP="000A34F6">
      <w:pPr>
        <w:spacing w:after="120"/>
      </w:pPr>
      <w:r>
        <w:tab/>
      </w:r>
      <w:r>
        <w:tab/>
        <w:t>§ 6 – særlige behov utover hva som dekkes av § 5</w:t>
      </w:r>
    </w:p>
    <w:p w:rsidR="000A34F6" w:rsidRDefault="000A34F6" w:rsidP="000A34F6">
      <w:pPr>
        <w:spacing w:after="0"/>
      </w:pPr>
      <w:r>
        <w:t xml:space="preserve">    </w:t>
      </w:r>
      <w:r w:rsidRPr="00FE6245">
        <w:rPr>
          <w:b/>
        </w:rPr>
        <w:t>C</w:t>
      </w:r>
      <w:r>
        <w:tab/>
      </w:r>
      <w:r>
        <w:tab/>
        <w:t xml:space="preserve">§ 5 pkt. a), b), c), d), e) og f) </w:t>
      </w:r>
    </w:p>
    <w:p w:rsidR="000A34F6" w:rsidRDefault="000A34F6" w:rsidP="000A34F6">
      <w:pPr>
        <w:spacing w:after="120"/>
      </w:pPr>
      <w:r>
        <w:tab/>
      </w:r>
      <w:r>
        <w:tab/>
        <w:t>§ 6 – særlige behov utover hva som dekkes av § 5 – bl.a. formål isfiske</w:t>
      </w:r>
    </w:p>
    <w:p w:rsidR="000A34F6" w:rsidRDefault="000A34F6" w:rsidP="000A34F6">
      <w:pPr>
        <w:spacing w:after="120"/>
      </w:pPr>
      <w:r>
        <w:t xml:space="preserve">    </w:t>
      </w:r>
      <w:r w:rsidRPr="00FE6245">
        <w:rPr>
          <w:b/>
        </w:rPr>
        <w:t>D</w:t>
      </w:r>
      <w:r>
        <w:tab/>
      </w:r>
      <w:r>
        <w:tab/>
        <w:t>Områder vernet etter Naturvernloven – fylkesmannen er dispensasjonsmyndighet</w:t>
      </w:r>
    </w:p>
    <w:p w:rsidR="005750B7" w:rsidRDefault="005750B7" w:rsidP="000A34F6">
      <w:pPr>
        <w:spacing w:after="120"/>
      </w:pPr>
      <w:r>
        <w:t>* I B-områder henvises kjøring i h.h.t. § 5 – pkt. b (funksjonshemmede) til det åpne løypenettet hvis søker ikke kan dokumenteres helt spesielle behov for unntak.</w:t>
      </w:r>
    </w:p>
    <w:p w:rsidR="00502545" w:rsidRDefault="00502545" w:rsidP="004D4F5D">
      <w:pPr>
        <w:spacing w:after="0"/>
        <w:rPr>
          <w:u w:val="single"/>
        </w:rPr>
      </w:pPr>
    </w:p>
    <w:p w:rsidR="00E76058" w:rsidRPr="00041614" w:rsidRDefault="00E76058" w:rsidP="004D4F5D">
      <w:pPr>
        <w:spacing w:after="0"/>
        <w:rPr>
          <w:u w:val="single"/>
        </w:rPr>
      </w:pPr>
      <w:r w:rsidRPr="00041614">
        <w:rPr>
          <w:u w:val="single"/>
        </w:rPr>
        <w:t>§ 2  Sesonglengde:</w:t>
      </w:r>
    </w:p>
    <w:p w:rsidR="004109DF" w:rsidRDefault="00E76058" w:rsidP="00E76058">
      <w:pPr>
        <w:spacing w:after="120"/>
      </w:pPr>
      <w:r>
        <w:t>Utenom perioden fra 1. november til og med 5. mai er all motorferdsel</w:t>
      </w:r>
      <w:r w:rsidR="004109DF" w:rsidRPr="00F1068C">
        <w:t xml:space="preserve"> </w:t>
      </w:r>
      <w:r w:rsidR="004109DF">
        <w:t xml:space="preserve">i </w:t>
      </w:r>
      <w:r w:rsidR="004109DF" w:rsidRPr="00F1068C">
        <w:t>snødekt utmark og på islagte vassdrag i Hemnes kommune</w:t>
      </w:r>
      <w:r>
        <w:t xml:space="preserve"> forbudt med unntak av kjøring med direkte hjemmel i Motorferdselloven § 4</w:t>
      </w:r>
      <w:r w:rsidR="004109DF">
        <w:t xml:space="preserve"> eller dispensasjon etter Motorferdselloven § 6</w:t>
      </w:r>
      <w:r>
        <w:t xml:space="preserve">. </w:t>
      </w:r>
    </w:p>
    <w:p w:rsidR="00E76058" w:rsidRDefault="004109DF" w:rsidP="00E76058">
      <w:pPr>
        <w:spacing w:after="120"/>
      </w:pPr>
      <w:r>
        <w:t>Kommunen kan i tillegg innføre forbud for en lengre periode i hele eller deler av kommunen av hensyn til reindriftsnæringen</w:t>
      </w:r>
      <w:r w:rsidR="00502545">
        <w:t>,</w:t>
      </w:r>
      <w:r>
        <w:t xml:space="preserve"> naturmangfoldet</w:t>
      </w:r>
      <w:r w:rsidR="00502545">
        <w:t xml:space="preserve"> og andre vitale interesser</w:t>
      </w:r>
      <w:r>
        <w:t>.</w:t>
      </w:r>
    </w:p>
    <w:p w:rsidR="00502545" w:rsidRDefault="00502545" w:rsidP="004D4F5D">
      <w:pPr>
        <w:spacing w:after="0"/>
        <w:rPr>
          <w:u w:val="single"/>
        </w:rPr>
      </w:pPr>
    </w:p>
    <w:p w:rsidR="004D4F5D" w:rsidRPr="00041614" w:rsidRDefault="004D4F5D" w:rsidP="004D4F5D">
      <w:pPr>
        <w:spacing w:after="0"/>
        <w:rPr>
          <w:u w:val="single"/>
        </w:rPr>
      </w:pPr>
      <w:r w:rsidRPr="00041614">
        <w:rPr>
          <w:u w:val="single"/>
        </w:rPr>
        <w:t>§ 3  Nattforbud:</w:t>
      </w:r>
    </w:p>
    <w:p w:rsidR="004D4F5D" w:rsidRDefault="004D4F5D" w:rsidP="00E76058">
      <w:pPr>
        <w:spacing w:after="120"/>
      </w:pPr>
      <w:r>
        <w:t>I tidsrommet mellom kl. 24.00 og kl. 06.00 er all kjøring forbudt med unntak av kjøring hjemlet i Motorferdselloven § 4. Det kan gis dispensasjon fra denne bestemmelsen i særlige tilfeller etter søknad.</w:t>
      </w:r>
    </w:p>
    <w:p w:rsidR="00041614" w:rsidRPr="00041614" w:rsidRDefault="004D4F5D" w:rsidP="00041614">
      <w:pPr>
        <w:spacing w:after="0"/>
        <w:rPr>
          <w:u w:val="single"/>
        </w:rPr>
      </w:pPr>
      <w:r w:rsidRPr="00041614">
        <w:rPr>
          <w:u w:val="single"/>
        </w:rPr>
        <w:t xml:space="preserve">§ 4  </w:t>
      </w:r>
      <w:r w:rsidR="00041614" w:rsidRPr="00041614">
        <w:rPr>
          <w:u w:val="single"/>
        </w:rPr>
        <w:t>Transport i forbindelse med bygging</w:t>
      </w:r>
    </w:p>
    <w:p w:rsidR="00041614" w:rsidRDefault="004D4F5D" w:rsidP="000A34F6">
      <w:pPr>
        <w:spacing w:after="120"/>
      </w:pPr>
      <w:r>
        <w:t xml:space="preserve">Kjøring med hjemmel etter Nasjonal forskrift § 3 – pkt. d for transport av materialer, utstyr og arbeidsfolk til bygging i forbindelse med byggetillatelse begrenses til 3 år fra tillatelse er gitt. </w:t>
      </w:r>
    </w:p>
    <w:p w:rsidR="00E76058" w:rsidRDefault="004D4F5D" w:rsidP="000A34F6">
      <w:pPr>
        <w:spacing w:after="120"/>
      </w:pPr>
      <w:r>
        <w:t xml:space="preserve">Hjemmelen gjelder også transport </w:t>
      </w:r>
      <w:r w:rsidR="0063738A">
        <w:t>i forbindelse med</w:t>
      </w:r>
      <w:r>
        <w:t xml:space="preserve"> </w:t>
      </w:r>
      <w:r w:rsidR="0063738A">
        <w:t xml:space="preserve">oppføring </w:t>
      </w:r>
      <w:r>
        <w:t xml:space="preserve">bygg som ikke er </w:t>
      </w:r>
      <w:r w:rsidR="00041614">
        <w:t xml:space="preserve">lenger er </w:t>
      </w:r>
      <w:r>
        <w:t>søknadspliktige etter endringer i Plan- og bygningsloven.</w:t>
      </w:r>
      <w:r w:rsidR="00041614">
        <w:t xml:space="preserve"> </w:t>
      </w:r>
      <w:r w:rsidR="0063738A">
        <w:t>Tidsbegrensninger er da 2</w:t>
      </w:r>
      <w:r w:rsidR="00041614">
        <w:t xml:space="preserve"> år</w:t>
      </w:r>
      <w:r w:rsidR="0063738A">
        <w:t>,</w:t>
      </w:r>
      <w:r w:rsidR="00041614">
        <w:t xml:space="preserve"> </w:t>
      </w:r>
      <w:r w:rsidR="0063738A">
        <w:t xml:space="preserve">og den </w:t>
      </w:r>
      <w:r w:rsidR="00041614">
        <w:t xml:space="preserve">løper fra </w:t>
      </w:r>
      <w:r w:rsidR="0063738A">
        <w:t>første transport av materialer og utstyr</w:t>
      </w:r>
      <w:r w:rsidR="00041614">
        <w:t>.</w:t>
      </w:r>
    </w:p>
    <w:p w:rsidR="00734241" w:rsidRDefault="00734241" w:rsidP="000A34F6">
      <w:pPr>
        <w:spacing w:after="120"/>
      </w:pPr>
      <w:r>
        <w:t>§ 5  Dispensasjonsnemnda for motorferdsel i Hemnes er dispensasjonsmyndighet i enkeltsaker, mens Teknisk og Miljøutvalget og/ eller Formannskapet avgjør saker på overordna nivå. Kommunestyret har myndigheten til å endre lokale forskrifter.</w:t>
      </w:r>
    </w:p>
    <w:p w:rsidR="006E3F10" w:rsidRDefault="006E3F10" w:rsidP="006E3F10">
      <w:pPr>
        <w:spacing w:after="0"/>
      </w:pPr>
      <w:r>
        <w:t>§ 6  Sanksjoner og straff</w:t>
      </w:r>
    </w:p>
    <w:p w:rsidR="006E3F10" w:rsidRDefault="006E3F10" w:rsidP="006E3F10">
      <w:pPr>
        <w:spacing w:after="0"/>
      </w:pPr>
      <w:r>
        <w:t xml:space="preserve">Overtredelser av bestemmelsene i denne </w:t>
      </w:r>
      <w:proofErr w:type="spellStart"/>
      <w:r>
        <w:t>forskriften</w:t>
      </w:r>
      <w:proofErr w:type="spellEnd"/>
      <w:r>
        <w:t xml:space="preserve"> vil kunne medføre politianmeldelse og inndragning av dispensasjon. Ved gjentatte overtredelser kan dispensasjonsnemnda avslå framtidige dispensasjonssøknader fra søker for en periode på inntil 3 år. </w:t>
      </w:r>
    </w:p>
    <w:p w:rsidR="006E3F10" w:rsidRDefault="006E3F10" w:rsidP="006E3F10">
      <w:pPr>
        <w:spacing w:after="0"/>
      </w:pPr>
    </w:p>
    <w:p w:rsidR="006E3F10" w:rsidRDefault="006E3F10" w:rsidP="006E3F10">
      <w:pPr>
        <w:spacing w:after="0"/>
      </w:pPr>
      <w:r>
        <w:t>§ 7  Ikrafttredelse</w:t>
      </w:r>
    </w:p>
    <w:p w:rsidR="006E3F10" w:rsidRDefault="006E3F10" w:rsidP="006E3F10">
      <w:pPr>
        <w:spacing w:after="0"/>
      </w:pPr>
      <w:proofErr w:type="spellStart"/>
      <w:r>
        <w:t>Forskriften</w:t>
      </w:r>
      <w:proofErr w:type="spellEnd"/>
      <w:r>
        <w:t xml:space="preserve"> trer i kraft straks.</w:t>
      </w:r>
    </w:p>
    <w:p w:rsidR="006E3F10" w:rsidRDefault="006E3F10" w:rsidP="006E3F10">
      <w:pPr>
        <w:spacing w:after="0"/>
      </w:pPr>
    </w:p>
    <w:p w:rsidR="006E3F10" w:rsidRDefault="006E3F10" w:rsidP="006E3F10">
      <w:pPr>
        <w:spacing w:after="0"/>
      </w:pPr>
      <w:r>
        <w:t xml:space="preserve">§ 8  Endringer i andre forskrifter, opphør </w:t>
      </w:r>
      <w:proofErr w:type="spellStart"/>
      <w:r>
        <w:t>m.v</w:t>
      </w:r>
      <w:proofErr w:type="spellEnd"/>
      <w:r>
        <w:t>.</w:t>
      </w:r>
    </w:p>
    <w:p w:rsidR="006E3F10" w:rsidRDefault="006E3F10" w:rsidP="006E3F10">
      <w:pPr>
        <w:spacing w:after="0"/>
      </w:pPr>
      <w:r w:rsidRPr="003E03C1">
        <w:t>«Forskrift om bruk av motorkjøretøyer» vedtatt av kommunestyret 07.11.1996</w:t>
      </w:r>
      <w:r w:rsidR="00A00517">
        <w:t xml:space="preserve">, </w:t>
      </w:r>
      <w:proofErr w:type="spellStart"/>
      <w:r w:rsidR="00A00517">
        <w:t>vinterdelen</w:t>
      </w:r>
      <w:proofErr w:type="spellEnd"/>
      <w:r w:rsidR="00A00517">
        <w:t xml:space="preserve">, </w:t>
      </w:r>
      <w:r>
        <w:t xml:space="preserve"> oppheves fra samme tidspunkt</w:t>
      </w:r>
      <w:r w:rsidRPr="003E03C1">
        <w:t>.</w:t>
      </w:r>
    </w:p>
    <w:p w:rsidR="006E3F10" w:rsidRDefault="006E3F10" w:rsidP="000A34F6">
      <w:pPr>
        <w:spacing w:after="120"/>
      </w:pPr>
    </w:p>
    <w:p w:rsidR="00734241" w:rsidRDefault="00734241" w:rsidP="000A34F6">
      <w:pPr>
        <w:spacing w:after="120"/>
      </w:pPr>
      <w:bookmarkStart w:id="0" w:name="_GoBack"/>
      <w:bookmarkEnd w:id="0"/>
    </w:p>
    <w:sectPr w:rsidR="00734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F6"/>
    <w:rsid w:val="00023181"/>
    <w:rsid w:val="00034F61"/>
    <w:rsid w:val="00041614"/>
    <w:rsid w:val="00043D72"/>
    <w:rsid w:val="00055165"/>
    <w:rsid w:val="00084137"/>
    <w:rsid w:val="000A1DC8"/>
    <w:rsid w:val="000A34F6"/>
    <w:rsid w:val="000C194A"/>
    <w:rsid w:val="000E1BC7"/>
    <w:rsid w:val="001066D6"/>
    <w:rsid w:val="001311B5"/>
    <w:rsid w:val="00140779"/>
    <w:rsid w:val="00144FFE"/>
    <w:rsid w:val="00193385"/>
    <w:rsid w:val="001A247F"/>
    <w:rsid w:val="001B1475"/>
    <w:rsid w:val="001B168F"/>
    <w:rsid w:val="001B2848"/>
    <w:rsid w:val="001D0C95"/>
    <w:rsid w:val="001E44D9"/>
    <w:rsid w:val="002233BE"/>
    <w:rsid w:val="00246EE4"/>
    <w:rsid w:val="00250312"/>
    <w:rsid w:val="002603D5"/>
    <w:rsid w:val="002B0FEA"/>
    <w:rsid w:val="002C7D13"/>
    <w:rsid w:val="002E2E03"/>
    <w:rsid w:val="00304311"/>
    <w:rsid w:val="00304F82"/>
    <w:rsid w:val="0035419C"/>
    <w:rsid w:val="003635C6"/>
    <w:rsid w:val="00395180"/>
    <w:rsid w:val="003A38FD"/>
    <w:rsid w:val="003F19E1"/>
    <w:rsid w:val="004109DF"/>
    <w:rsid w:val="0043561D"/>
    <w:rsid w:val="00471004"/>
    <w:rsid w:val="004B06B4"/>
    <w:rsid w:val="004B1CA4"/>
    <w:rsid w:val="004C1D5F"/>
    <w:rsid w:val="004D3530"/>
    <w:rsid w:val="004D47EA"/>
    <w:rsid w:val="004D4F5D"/>
    <w:rsid w:val="004F2322"/>
    <w:rsid w:val="00502545"/>
    <w:rsid w:val="00511D53"/>
    <w:rsid w:val="00521FBC"/>
    <w:rsid w:val="00536D57"/>
    <w:rsid w:val="005509F6"/>
    <w:rsid w:val="005750B7"/>
    <w:rsid w:val="005B75B2"/>
    <w:rsid w:val="005D26C0"/>
    <w:rsid w:val="00602BF9"/>
    <w:rsid w:val="00615070"/>
    <w:rsid w:val="0063738A"/>
    <w:rsid w:val="006856C7"/>
    <w:rsid w:val="006E3F10"/>
    <w:rsid w:val="006F3D24"/>
    <w:rsid w:val="006F7EDF"/>
    <w:rsid w:val="007061D4"/>
    <w:rsid w:val="00734241"/>
    <w:rsid w:val="00757131"/>
    <w:rsid w:val="00757BCF"/>
    <w:rsid w:val="00776307"/>
    <w:rsid w:val="007B0DE4"/>
    <w:rsid w:val="007C36D4"/>
    <w:rsid w:val="007C7575"/>
    <w:rsid w:val="007C7EA1"/>
    <w:rsid w:val="007E6050"/>
    <w:rsid w:val="00804897"/>
    <w:rsid w:val="008208A6"/>
    <w:rsid w:val="008230AD"/>
    <w:rsid w:val="00833FEF"/>
    <w:rsid w:val="008447D1"/>
    <w:rsid w:val="00856268"/>
    <w:rsid w:val="00863E11"/>
    <w:rsid w:val="008768AC"/>
    <w:rsid w:val="00890AE0"/>
    <w:rsid w:val="008977C6"/>
    <w:rsid w:val="008A2480"/>
    <w:rsid w:val="008F0CD3"/>
    <w:rsid w:val="008F4E7C"/>
    <w:rsid w:val="009020F3"/>
    <w:rsid w:val="00954578"/>
    <w:rsid w:val="0098798F"/>
    <w:rsid w:val="00991783"/>
    <w:rsid w:val="009A283E"/>
    <w:rsid w:val="009B327A"/>
    <w:rsid w:val="009E2870"/>
    <w:rsid w:val="009F55A4"/>
    <w:rsid w:val="00A0028E"/>
    <w:rsid w:val="00A00517"/>
    <w:rsid w:val="00A046B1"/>
    <w:rsid w:val="00A13616"/>
    <w:rsid w:val="00A33885"/>
    <w:rsid w:val="00A62895"/>
    <w:rsid w:val="00A653B4"/>
    <w:rsid w:val="00A839B0"/>
    <w:rsid w:val="00AA4B68"/>
    <w:rsid w:val="00AA58D5"/>
    <w:rsid w:val="00AC16FB"/>
    <w:rsid w:val="00AC6D4F"/>
    <w:rsid w:val="00AE0537"/>
    <w:rsid w:val="00AF4295"/>
    <w:rsid w:val="00B07DA6"/>
    <w:rsid w:val="00B24775"/>
    <w:rsid w:val="00B2670E"/>
    <w:rsid w:val="00B34CA6"/>
    <w:rsid w:val="00B4460B"/>
    <w:rsid w:val="00B76F0E"/>
    <w:rsid w:val="00B82DC3"/>
    <w:rsid w:val="00B84623"/>
    <w:rsid w:val="00BA663F"/>
    <w:rsid w:val="00BC3331"/>
    <w:rsid w:val="00BD0EE9"/>
    <w:rsid w:val="00BD65EC"/>
    <w:rsid w:val="00BE0900"/>
    <w:rsid w:val="00C43B2E"/>
    <w:rsid w:val="00C444BD"/>
    <w:rsid w:val="00C53CF0"/>
    <w:rsid w:val="00C62EAB"/>
    <w:rsid w:val="00C76B77"/>
    <w:rsid w:val="00C8174D"/>
    <w:rsid w:val="00CA11FB"/>
    <w:rsid w:val="00CF6FB9"/>
    <w:rsid w:val="00D13ADA"/>
    <w:rsid w:val="00D4760D"/>
    <w:rsid w:val="00D47EB3"/>
    <w:rsid w:val="00D62F34"/>
    <w:rsid w:val="00D701D6"/>
    <w:rsid w:val="00D96AE7"/>
    <w:rsid w:val="00DB0358"/>
    <w:rsid w:val="00DB0B34"/>
    <w:rsid w:val="00DB1D46"/>
    <w:rsid w:val="00DB47B4"/>
    <w:rsid w:val="00DD5DB2"/>
    <w:rsid w:val="00E14B7F"/>
    <w:rsid w:val="00E201E8"/>
    <w:rsid w:val="00E25D67"/>
    <w:rsid w:val="00E4196F"/>
    <w:rsid w:val="00E54355"/>
    <w:rsid w:val="00E60604"/>
    <w:rsid w:val="00E76058"/>
    <w:rsid w:val="00E90982"/>
    <w:rsid w:val="00E97CAF"/>
    <w:rsid w:val="00EA01BB"/>
    <w:rsid w:val="00EA124B"/>
    <w:rsid w:val="00EA15D4"/>
    <w:rsid w:val="00EB3D9F"/>
    <w:rsid w:val="00EB69C7"/>
    <w:rsid w:val="00EB7EFD"/>
    <w:rsid w:val="00EC770E"/>
    <w:rsid w:val="00ED348F"/>
    <w:rsid w:val="00ED43EE"/>
    <w:rsid w:val="00EE6F1B"/>
    <w:rsid w:val="00EF73C2"/>
    <w:rsid w:val="00F112D4"/>
    <w:rsid w:val="00F26EF9"/>
    <w:rsid w:val="00F473D4"/>
    <w:rsid w:val="00F62FE9"/>
    <w:rsid w:val="00FA6C24"/>
    <w:rsid w:val="00FC3037"/>
    <w:rsid w:val="00FC327F"/>
    <w:rsid w:val="00FD0C01"/>
    <w:rsid w:val="00FD3B1A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F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F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590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haakon</dc:creator>
  <cp:lastModifiedBy>haakon</cp:lastModifiedBy>
  <cp:revision>6</cp:revision>
  <dcterms:created xsi:type="dcterms:W3CDTF">2015-05-07T07:28:00Z</dcterms:created>
  <dcterms:modified xsi:type="dcterms:W3CDTF">2015-05-18T07:04:00Z</dcterms:modified>
</cp:coreProperties>
</file>