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7" w:rsidRPr="002F7AA7" w:rsidRDefault="002F7AA7" w:rsidP="002F7A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nb-NO"/>
        </w:rPr>
      </w:pPr>
      <w:r w:rsidRPr="002F7AA7">
        <w:rPr>
          <w:rFonts w:ascii="Times New Roman" w:eastAsia="Times New Roman" w:hAnsi="Times New Roman" w:cs="Times New Roman"/>
          <w:color w:val="333333"/>
          <w:sz w:val="32"/>
          <w:szCs w:val="32"/>
          <w:lang w:eastAsia="nb-NO"/>
        </w:rPr>
        <w:t>BESTILLINGSSKJEMA FOR FIBER</w:t>
      </w:r>
    </w:p>
    <w:p w:rsidR="002F7AA7" w:rsidRPr="002F7AA7" w:rsidRDefault="002F7AA7" w:rsidP="002F7A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2F7AA7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HOS</w:t>
      </w:r>
    </w:p>
    <w:p w:rsidR="002F7AA7" w:rsidRPr="002F7AA7" w:rsidRDefault="002F7AA7" w:rsidP="002F7AA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nb-NO"/>
        </w:rPr>
      </w:pPr>
      <w:r w:rsidRPr="002F7AA7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HEMNES KOMMUNE </w:t>
      </w:r>
      <w:proofErr w:type="gramStart"/>
      <w:r w:rsidRPr="002F7AA7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OG  HATTFJELLDAL</w:t>
      </w:r>
      <w:proofErr w:type="gramEnd"/>
      <w:r w:rsidRPr="002F7AA7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 KOMMUNE.</w:t>
      </w:r>
    </w:p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</w:p>
    <w:tbl>
      <w:tblPr>
        <w:tblW w:w="7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49"/>
        <w:gridCol w:w="731"/>
        <w:gridCol w:w="866"/>
        <w:gridCol w:w="72"/>
        <w:gridCol w:w="2474"/>
        <w:gridCol w:w="738"/>
        <w:gridCol w:w="598"/>
      </w:tblGrid>
      <w:tr w:rsidR="002F7AA7" w:rsidRPr="002F7AA7" w:rsidTr="0060574A">
        <w:trPr>
          <w:trHeight w:val="795"/>
        </w:trPr>
        <w:tc>
          <w:tcPr>
            <w:tcW w:w="7692" w:type="dxa"/>
            <w:gridSpan w:val="8"/>
            <w:shd w:val="clear" w:color="auto" w:fill="FFFFFF"/>
            <w:vAlign w:val="bottom"/>
          </w:tcPr>
          <w:p w:rsidR="002F7AA7" w:rsidRPr="002F7AA7" w:rsidRDefault="002F7AA7" w:rsidP="002F7AA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b/>
                <w:color w:val="333333"/>
                <w:lang w:eastAsia="nb-NO"/>
              </w:rPr>
              <w:t>Type tilkobling:</w:t>
            </w:r>
            <w:r w:rsidRPr="002F7AA7">
              <w:rPr>
                <w:rFonts w:ascii="Times New Roman" w:eastAsia="Times New Roman" w:hAnsi="Times New Roman" w:cs="Times New Roman"/>
                <w:color w:val="333333"/>
                <w:lang w:eastAsia="nb-NO"/>
              </w:rPr>
              <w:t xml:space="preserve"> </w:t>
            </w:r>
          </w:p>
          <w:p w:rsidR="002F7AA7" w:rsidRPr="007C6A21" w:rsidRDefault="002F7AA7" w:rsidP="002F7AA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color w:val="333333"/>
                <w:lang w:eastAsia="nb-NO"/>
              </w:rPr>
              <w:t xml:space="preserve">Prisene forutsetter at eiendommen er nærmere enn 200 meter fra den eksisterende plasseringen av stamfiberen. </w:t>
            </w:r>
            <w:r w:rsidR="00AC5ABF"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H</w:t>
            </w:r>
            <w:r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useier </w:t>
            </w:r>
            <w:r w:rsidR="00AC5ABF"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har </w:t>
            </w:r>
            <w:r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selv </w:t>
            </w:r>
            <w:r w:rsidR="00AC5ABF"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ansvaret for </w:t>
            </w:r>
            <w:r w:rsidR="0060574A"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legging av slange </w:t>
            </w:r>
            <w:r w:rsidR="00AC5ABF"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inn til bygget. Huseier </w:t>
            </w:r>
            <w:r w:rsidRPr="007C6A2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besørger grunnen tilbakestilt til samme tilstand som før gravingen.</w:t>
            </w:r>
          </w:p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color w:val="333333"/>
                <w:lang w:eastAsia="nb-NO"/>
              </w:rPr>
              <w:t xml:space="preserve">Hvis eiendommen ligger lenger enn 200 m. fra koblingspunkt beregnes reelle kostnader til 15,- kr pr. m over 200 m. </w:t>
            </w:r>
          </w:p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nb-NO"/>
              </w:rPr>
            </w:pPr>
          </w:p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nb-NO"/>
              </w:rPr>
            </w:pPr>
          </w:p>
        </w:tc>
      </w:tr>
      <w:tr w:rsidR="0060574A" w:rsidRPr="002F7AA7" w:rsidTr="0060574A">
        <w:trPr>
          <w:gridAfter w:val="3"/>
          <w:wAfter w:w="3810" w:type="dxa"/>
          <w:cantSplit/>
          <w:trHeight w:val="194"/>
        </w:trPr>
        <w:tc>
          <w:tcPr>
            <w:tcW w:w="3882" w:type="dxa"/>
            <w:gridSpan w:val="5"/>
            <w:vAlign w:val="bottom"/>
          </w:tcPr>
          <w:p w:rsidR="0060574A" w:rsidRDefault="0060574A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Priser i prosjektperioden:</w:t>
            </w:r>
          </w:p>
          <w:p w:rsidR="0060574A" w:rsidRDefault="0060574A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Prosjektpris:  kr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3600,- eks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mva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  Kr 4500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inkl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mva</w:t>
            </w:r>
            <w:proofErr w:type="spellEnd"/>
          </w:p>
          <w:p w:rsidR="0060574A" w:rsidRPr="002F7AA7" w:rsidRDefault="0060574A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Bedriftpris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kr 15 000,- eks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mva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       </w:t>
            </w:r>
          </w:p>
        </w:tc>
      </w:tr>
      <w:tr w:rsidR="0060574A" w:rsidRPr="002F7AA7" w:rsidTr="0060574A">
        <w:trPr>
          <w:gridAfter w:val="3"/>
          <w:wAfter w:w="3810" w:type="dxa"/>
          <w:cantSplit/>
          <w:trHeight w:val="194"/>
        </w:trPr>
        <w:tc>
          <w:tcPr>
            <w:tcW w:w="3882" w:type="dxa"/>
            <w:gridSpan w:val="5"/>
            <w:vAlign w:val="bottom"/>
          </w:tcPr>
          <w:p w:rsidR="0060574A" w:rsidRPr="002F7AA7" w:rsidRDefault="0060574A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213" w:type="dxa"/>
            <w:gridSpan w:val="2"/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97" w:type="dxa"/>
            <w:gridSpan w:val="2"/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82" w:type="dxa"/>
            <w:gridSpan w:val="4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540"/>
            </w:tblGrid>
            <w:tr w:rsidR="002F7AA7" w:rsidRPr="002F7AA7">
              <w:tc>
                <w:tcPr>
                  <w:tcW w:w="1722" w:type="dxa"/>
                </w:tcPr>
                <w:p w:rsidR="002F7AA7" w:rsidRPr="002F7AA7" w:rsidRDefault="002F7AA7" w:rsidP="002F7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nb-NO"/>
                    </w:rPr>
                  </w:pPr>
                </w:p>
              </w:tc>
              <w:tc>
                <w:tcPr>
                  <w:tcW w:w="540" w:type="dxa"/>
                </w:tcPr>
                <w:p w:rsidR="002F7AA7" w:rsidRPr="002F7AA7" w:rsidRDefault="002F7AA7" w:rsidP="002F7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nb-NO"/>
                    </w:rPr>
                  </w:pPr>
                </w:p>
              </w:tc>
            </w:tr>
            <w:tr w:rsidR="002F7AA7" w:rsidRPr="002F7AA7">
              <w:tc>
                <w:tcPr>
                  <w:tcW w:w="1722" w:type="dxa"/>
                </w:tcPr>
                <w:p w:rsidR="002F7AA7" w:rsidRPr="002F7AA7" w:rsidRDefault="002F7AA7" w:rsidP="002F7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nb-NO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2F7AA7" w:rsidRPr="002F7AA7" w:rsidRDefault="002F7AA7" w:rsidP="002F7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nb-NO"/>
                    </w:rPr>
                  </w:pPr>
                </w:p>
              </w:tc>
            </w:tr>
          </w:tbl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Bedrift/Navn: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Kontaktperson: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Person/Org </w:t>
            </w: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Postnr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/Sted: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7AA7" w:rsidRPr="002F7AA7" w:rsidRDefault="002F7AA7" w:rsidP="002F7A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2F7AA7" w:rsidRPr="002F7AA7" w:rsidRDefault="002F7AA7" w:rsidP="002F7A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fldChar w:fldCharType="begin"/>
            </w:r>
            <w:r w:rsidRPr="002F7AA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instrText xml:space="preserve"> MERGEFIELD Adress </w:instrText>
            </w:r>
            <w:r w:rsidRPr="002F7AA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Telefon: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cantSplit/>
          <w:trHeight w:val="340"/>
        </w:trPr>
        <w:tc>
          <w:tcPr>
            <w:tcW w:w="2064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Eiendomsnavn</w:t>
            </w:r>
            <w:r w:rsidR="009E2CE8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 (GnrBnr)</w:t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:</w:t>
            </w:r>
          </w:p>
        </w:tc>
        <w:tc>
          <w:tcPr>
            <w:tcW w:w="42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7AA7" w:rsidRPr="002F7AA7" w:rsidRDefault="002F7AA7" w:rsidP="002F7A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60574A">
        <w:trPr>
          <w:trHeight w:val="170"/>
        </w:trPr>
        <w:tc>
          <w:tcPr>
            <w:tcW w:w="2064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88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41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73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598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</w:tbl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900"/>
        <w:gridCol w:w="4499"/>
        <w:gridCol w:w="900"/>
        <w:gridCol w:w="322"/>
      </w:tblGrid>
      <w:tr w:rsidR="002F7AA7" w:rsidRPr="002F7AA7" w:rsidTr="002F7AA7">
        <w:trPr>
          <w:trHeight w:val="340"/>
        </w:trPr>
        <w:tc>
          <w:tcPr>
            <w:tcW w:w="9212" w:type="dxa"/>
            <w:gridSpan w:val="5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Fakturaadresse (hvis annen enn over)</w:t>
            </w: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Navn: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Postnr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/Sted: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170"/>
        </w:trPr>
        <w:tc>
          <w:tcPr>
            <w:tcW w:w="259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</w:tbl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900"/>
        <w:gridCol w:w="4499"/>
        <w:gridCol w:w="900"/>
        <w:gridCol w:w="322"/>
      </w:tblGrid>
      <w:tr w:rsidR="002F7AA7" w:rsidRPr="002F7AA7" w:rsidTr="002F7AA7">
        <w:trPr>
          <w:trHeight w:val="340"/>
        </w:trPr>
        <w:tc>
          <w:tcPr>
            <w:tcW w:w="8890" w:type="dxa"/>
            <w:gridSpan w:val="4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  <w:t>Andre eiere i husstanden.</w:t>
            </w:r>
          </w:p>
        </w:tc>
        <w:tc>
          <w:tcPr>
            <w:tcW w:w="322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Navn: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Postnr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/Sted: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170"/>
        </w:trPr>
        <w:tc>
          <w:tcPr>
            <w:tcW w:w="259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cantSplit/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Navn: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cantSplit/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cantSplit/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Postnr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/Sted: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170"/>
        </w:trPr>
        <w:tc>
          <w:tcPr>
            <w:tcW w:w="259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</w:tbl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900"/>
        <w:gridCol w:w="4499"/>
        <w:gridCol w:w="900"/>
        <w:gridCol w:w="322"/>
      </w:tblGrid>
      <w:tr w:rsidR="002F7AA7" w:rsidRPr="002F7AA7" w:rsidTr="002F7AA7">
        <w:trPr>
          <w:trHeight w:val="340"/>
        </w:trPr>
        <w:tc>
          <w:tcPr>
            <w:tcW w:w="8890" w:type="dxa"/>
            <w:gridSpan w:val="4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  <w:t xml:space="preserve">Stedfortreder?      Ja </w:t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  <w:instrText xml:space="preserve"> FORMCHECKBOX </w:instrText>
            </w:r>
            <w:r w:rsidR="007C6A21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r>
            <w:r w:rsidR="007C6A21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separate"/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end"/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  <w:t xml:space="preserve">       Nej </w:t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  <w:instrText xml:space="preserve"> FORMCHECKBOX </w:instrText>
            </w:r>
            <w:r w:rsidR="007C6A21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r>
            <w:r w:rsidR="007C6A21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separate"/>
            </w: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fldChar w:fldCharType="end"/>
            </w:r>
          </w:p>
        </w:tc>
        <w:tc>
          <w:tcPr>
            <w:tcW w:w="322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v-SE"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Navn: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Adresse: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340"/>
        </w:trPr>
        <w:tc>
          <w:tcPr>
            <w:tcW w:w="259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proofErr w:type="spellStart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Postnr</w:t>
            </w:r>
            <w:proofErr w:type="spellEnd"/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/Sted:</w:t>
            </w:r>
          </w:p>
        </w:tc>
        <w:tc>
          <w:tcPr>
            <w:tcW w:w="54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rPr>
          <w:trHeight w:val="170"/>
        </w:trPr>
        <w:tc>
          <w:tcPr>
            <w:tcW w:w="259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45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90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22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</w:tbl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nb-NO"/>
        </w:rPr>
      </w:pPr>
      <w:r w:rsidRPr="002F7AA7">
        <w:rPr>
          <w:rFonts w:ascii="Times New Roman" w:eastAsia="Times New Roman" w:hAnsi="Times New Roman" w:cs="Times New Roman"/>
          <w:sz w:val="18"/>
          <w:szCs w:val="24"/>
          <w:lang w:eastAsia="nb-NO"/>
        </w:rPr>
        <w:t xml:space="preserve">Jag har lest og godkjent de </w:t>
      </w:r>
      <w:r w:rsidRPr="002F7AA7">
        <w:rPr>
          <w:rFonts w:ascii="Times New Roman" w:eastAsia="Times New Roman" w:hAnsi="Times New Roman" w:cs="Times New Roman"/>
          <w:b/>
          <w:bCs/>
          <w:sz w:val="18"/>
          <w:szCs w:val="24"/>
          <w:lang w:eastAsia="nb-NO"/>
        </w:rPr>
        <w:t>generelle vilkårene</w:t>
      </w:r>
      <w:r w:rsidR="0035799F">
        <w:rPr>
          <w:rFonts w:ascii="Times New Roman" w:eastAsia="Times New Roman" w:hAnsi="Times New Roman" w:cs="Times New Roman"/>
          <w:sz w:val="18"/>
          <w:szCs w:val="24"/>
          <w:lang w:eastAsia="nb-NO"/>
        </w:rPr>
        <w:t xml:space="preserve"> for oppkobling mot </w:t>
      </w:r>
      <w:proofErr w:type="spellStart"/>
      <w:r w:rsidR="0035799F">
        <w:rPr>
          <w:rFonts w:ascii="Times New Roman" w:eastAsia="Times New Roman" w:hAnsi="Times New Roman" w:cs="Times New Roman"/>
          <w:sz w:val="18"/>
          <w:szCs w:val="24"/>
          <w:lang w:eastAsia="nb-NO"/>
        </w:rPr>
        <w:t>Villmarksnett</w:t>
      </w:r>
      <w:proofErr w:type="spellEnd"/>
      <w:r w:rsidRPr="002F7AA7">
        <w:rPr>
          <w:rFonts w:ascii="Times New Roman" w:eastAsia="Times New Roman" w:hAnsi="Times New Roman" w:cs="Times New Roman"/>
          <w:sz w:val="18"/>
          <w:szCs w:val="24"/>
          <w:lang w:eastAsia="nb-NO"/>
        </w:rPr>
        <w:t xml:space="preserve">. </w:t>
      </w:r>
    </w:p>
    <w:p w:rsidR="002F7AA7" w:rsidRPr="002F7AA7" w:rsidRDefault="002F7AA7" w:rsidP="002F7AA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440"/>
        <w:gridCol w:w="1980"/>
        <w:gridCol w:w="3061"/>
        <w:gridCol w:w="1220"/>
      </w:tblGrid>
      <w:tr w:rsidR="002F7AA7" w:rsidRPr="002F7AA7" w:rsidTr="002F7AA7">
        <w:trPr>
          <w:trHeight w:val="340"/>
        </w:trPr>
        <w:tc>
          <w:tcPr>
            <w:tcW w:w="1509" w:type="dxa"/>
          </w:tcPr>
          <w:p w:rsidR="002F7AA7" w:rsidRPr="002F7AA7" w:rsidRDefault="002F7AA7" w:rsidP="002F7AA7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sv-SE"/>
              </w:rPr>
            </w:pPr>
          </w:p>
        </w:tc>
        <w:tc>
          <w:tcPr>
            <w:tcW w:w="1440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980" w:type="dxa"/>
            <w:vAlign w:val="bottom"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3061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220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  <w:tr w:rsidR="002F7AA7" w:rsidRPr="002F7AA7" w:rsidTr="002F7AA7">
        <w:tc>
          <w:tcPr>
            <w:tcW w:w="1509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Dato: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980" w:type="dxa"/>
            <w:vAlign w:val="bottom"/>
            <w:hideMark/>
          </w:tcPr>
          <w:p w:rsidR="002F7AA7" w:rsidRPr="002F7AA7" w:rsidRDefault="002F7AA7" w:rsidP="002F7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2F7AA7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>Underskrift:</w:t>
            </w:r>
          </w:p>
        </w:tc>
        <w:tc>
          <w:tcPr>
            <w:tcW w:w="306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  <w:tc>
          <w:tcPr>
            <w:tcW w:w="1220" w:type="dxa"/>
          </w:tcPr>
          <w:p w:rsidR="002F7AA7" w:rsidRPr="002F7AA7" w:rsidRDefault="002F7AA7" w:rsidP="002F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</w:p>
        </w:tc>
      </w:tr>
    </w:tbl>
    <w:p w:rsidR="002F7AA7" w:rsidRPr="002F7AA7" w:rsidRDefault="002F7AA7" w:rsidP="002F7A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sectPr w:rsidR="002F7AA7" w:rsidRPr="002F7AA7">
          <w:pgSz w:w="11906" w:h="16838"/>
          <w:pgMar w:top="907" w:right="1418" w:bottom="680" w:left="1418" w:header="709" w:footer="709" w:gutter="0"/>
          <w:cols w:space="708"/>
        </w:sectPr>
      </w:pP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lastRenderedPageBreak/>
        <w:t xml:space="preserve">GENERELLE VILKÅR for tilkobling til </w:t>
      </w:r>
      <w:proofErr w:type="spellStart"/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 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1.Generelt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  <w:t>1.1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Disse generelle vilkår regulerer kontrakten mellom kunden (kunde) og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for tilkobling og bruk av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bredbåndsnettet  som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Hattfjelldal og  Hemnes  kommune skal  levere.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1.2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Hattfjelldal og Hemnes  Kommune gir tilkoblingsmuligheter til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eget nettverk. Tjenester som for eksempel telefoni, Internett-funksjoner, TV, video, spill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osv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er levert av innholdsleverandører som har sluttet seg til nettverket. For slike tjenester, må kunde signere en egen avtale med innholdsleverandør.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1.3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Som Kunde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betraktes  enhver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fysisk eller juridisk person som har bestilt og fått tilkobling til nettverket og som er akseptert av Hattfjelldal og Hemnes  kommune.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 Avgifter og betaling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Hattfjelldal og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Hemnes  kommune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bestemmer til enhver tid gjeldende priser. For allerede inngåtte kontrakter skal prisendring varsles 3 mnd. før endring. Prisendringer som følge av pålagte skatter/avgifter kan implementeres uten forvarsel.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2.1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Tilkoblingsavgiften mot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faktureres av Hattfjelldal og Hemnes  kommune.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2.2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Med mindre annet er avtalt belastes både nettverkstjeneste og innholdstjenester på kundens faktura fra innholdsleverandøren.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2.3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Betaling skal skje senest på forfallsdato angitt på fakturaen.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2.4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Dersom betaling ikke skjer i rett tid, er leverandøren berettiget til, i tillegg til fakturabeløpet, å kreve morarente fra forfallsdag angitt på fakturaen og  refusjon av kostnader forbundet med  forsinkelsen. Dette inkluderer også kostnadene av skriftlige påminnelser og kostnader for håndheving av betaling eller andre forpliktelser.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2.5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Hvis Hattfjelldal og  Hemnes  kommune har rimelig grunn til å frykte at kunden ikke vil oppfylle sine betalingsforpliktelser, har kommunene rett til å be om akseptabel sikkerhet eller forhåndsbetaling for fortsatt tilgang og nettilkobling.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2.6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Hvis kunden ikke overholder sine forpliktelser etter avtalen, kan kommunen koble fra kundens tilknytning til nettet.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Frakobling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kan også gjøres hvis Kunden ikke ivaretar sine forpliktelser overfor innholdsleverandøren som leverer til kunden over nettet.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  <w:t xml:space="preserve">Ny tilkobling kan først skje når kunden har oppfylt alle sine forpliktelser etter kontrakten og kompensasjon for kommunens og leverandøren kostnader, foranlediget av handlingen av å koble fra og koble til er betalt. Hvis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frakoblingen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skyldes manglende betaling, kan kommunen kreve sikkerhet for fortsatt levering.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</w:pP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3. Ansvarsbegrensning, Force Majeure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3.1 Dersom Hattfjelldal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og  Hemnes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 kommune er forhindret eller det er vesentlig vanskeliggjort å få oppfylt sine forpliktelser og dette skyldes forhold utenfor kommunenes kontroll, og som han ikke med rimelighet kunne ha unngått eller forutsett, eller kommunenes underleverandør er forhindret fra å utføre på grunn av slike omstendigheter, kan ikke kommunene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ansvarliggjøres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. 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Slike omstendigheter kan for eksempel være arbeidskonflikt, lynnedslag. krig, innbrudd, omfattende hærverk, ordre, ekstremvær, forstyrrelser i offentlig transport eller annen hendelse av eksepsjonell karakter.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3.2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Hattfjelldal og Hemnes  kommune er ikke ansvarlig for ulempe, skade eller forstyrrelser forårsaket til tredjepart.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3.3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Erstatning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ubetales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 ikke for følgeskader som tapt fortjeneste, tap av produksjon, hindringer fra å oppfylle forpliktelser overfor tredjemann eller bortfall av nettet.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Det må i oppstartsperioden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påregnes  mer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nedetid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enn ”normalt”.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4. Kundens lokaler og bruk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Grensen mellom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og kunde er utvendig fibersentral.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4.1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Kunden er ansvarlig for innvendig sentral og eventuelt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router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som er montert i kundens eiendom.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4.2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Kunden må ikke koble utstyr til nettverket, som kan forårsake skade eller avbrudd for andre som er koblet til nettverket.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4.3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Kunden kan ikke bruke Internett-tilkobling for andre formål enn avtalt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med  netteiere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. Kunder kan for eksempel ikke fortsette å levere bredbåndstjenester til andre uten skriftlig samtykke fra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5. Servicetilbudet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  <w:t>5.1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Hattfjelldal og </w:t>
      </w:r>
      <w:proofErr w:type="gram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Hemnes  kommune</w:t>
      </w:r>
      <w:proofErr w:type="gram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gir ikke feilmeldingsservice for feil i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Villmarksnett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 . Feil skal registreres og meldes til innholdsleverandør.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5.2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Dersom Hattfjelldal og Hemnes kommune mot formodning skulle bli </w:t>
      </w:r>
      <w:proofErr w:type="spellStart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tilkallet</w:t>
      </w:r>
      <w:proofErr w:type="spellEnd"/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for feilretting, og avbrudd er forårsaket av kunden, belastes kunden de faktiske kostnadene for feilsøking, materialer og arbeidskraft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EBEFF9"/>
          <w:lang w:eastAsia="nb-NO"/>
        </w:rPr>
        <w:t xml:space="preserve">. 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Hvis kunden varsler feil, som senere blir funnet å skyldes Kundens anlegg eller Kundens feilaktig bruk, belaste kunden de faktiske kostnadene for feilsøking, materialer og arbeidskraft. </w:t>
      </w:r>
    </w:p>
    <w:p w:rsidR="002F7AA7" w:rsidRPr="007C6A21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</w:pPr>
      <w:bookmarkStart w:id="0" w:name="_GoBack"/>
      <w:r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>Skulle det vise seg fiberkabelen som</w:t>
      </w:r>
      <w:r w:rsidR="00097DC6"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 xml:space="preserve"> </w:t>
      </w:r>
      <w:r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 xml:space="preserve">er nedlagt av kommunene er feilaktig nedlagt eller ligger for grunt (min 70cm i </w:t>
      </w:r>
      <w:proofErr w:type="spellStart"/>
      <w:r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>hovedtrase</w:t>
      </w:r>
      <w:proofErr w:type="spellEnd"/>
      <w:r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 xml:space="preserve">) ligger ansvaret hos </w:t>
      </w:r>
      <w:r w:rsidR="0035799F"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 xml:space="preserve">Hattfjelldal og </w:t>
      </w:r>
      <w:proofErr w:type="gramStart"/>
      <w:r w:rsidR="0035799F"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>Hemnes  kommune</w:t>
      </w:r>
      <w:proofErr w:type="gramEnd"/>
      <w:r w:rsidRPr="007C6A2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nb-NO"/>
        </w:rPr>
        <w:t xml:space="preserve">. </w:t>
      </w:r>
    </w:p>
    <w:bookmarkEnd w:id="0"/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</w:pP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6. Gyldighet</w:t>
      </w: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br/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>Disse betingelsene gjelder dato for vedtak i kommunestyret og inntil videre. Kontraktsvilkårene kan endres tre måneder etter at kunden informeres på forhånd.</w:t>
      </w:r>
    </w:p>
    <w:p w:rsidR="002F7AA7" w:rsidRPr="0035799F" w:rsidRDefault="002F7AA7" w:rsidP="002F7AA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</w:p>
    <w:p w:rsidR="00304304" w:rsidRPr="0035799F" w:rsidRDefault="002F7AA7" w:rsidP="002F7AA7">
      <w:pPr>
        <w:rPr>
          <w:sz w:val="18"/>
          <w:szCs w:val="18"/>
        </w:rPr>
      </w:pPr>
      <w:r w:rsidRPr="0035799F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nb-NO"/>
        </w:rPr>
        <w:t>7. Tvist</w:t>
      </w:r>
      <w:r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br/>
        <w:t>Tvister om forståelsen av disse forholdene og tilhørende avtaler skal fastsettes i samsvar med norsk</w:t>
      </w:r>
      <w:r w:rsidR="0035799F" w:rsidRPr="0035799F"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  <w:t xml:space="preserve"> </w:t>
      </w:r>
      <w:r w:rsidR="0035799F" w:rsidRPr="0035799F">
        <w:rPr>
          <w:color w:val="333333"/>
          <w:sz w:val="18"/>
          <w:szCs w:val="18"/>
        </w:rPr>
        <w:t>lov og av norske domstoler. Alstahaug tingrett skal være første instans.</w:t>
      </w:r>
    </w:p>
    <w:sectPr w:rsidR="00304304" w:rsidRPr="0035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A7"/>
    <w:rsid w:val="00097DC6"/>
    <w:rsid w:val="002F7AA7"/>
    <w:rsid w:val="00304304"/>
    <w:rsid w:val="0035799F"/>
    <w:rsid w:val="0060574A"/>
    <w:rsid w:val="00623DF5"/>
    <w:rsid w:val="007C6A21"/>
    <w:rsid w:val="008F2C9E"/>
    <w:rsid w:val="009E2CE8"/>
    <w:rsid w:val="00A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45798-4E7E-4F4C-9212-D10C8DE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Siv.K. Sordal</dc:creator>
  <cp:lastModifiedBy>Terje Nilsen</cp:lastModifiedBy>
  <cp:revision>2</cp:revision>
  <dcterms:created xsi:type="dcterms:W3CDTF">2016-08-31T05:44:00Z</dcterms:created>
  <dcterms:modified xsi:type="dcterms:W3CDTF">2016-08-31T05:44:00Z</dcterms:modified>
</cp:coreProperties>
</file>